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5AC95" w14:textId="1D83AB6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8F6067" w:rsidRPr="008F6067">
        <w:rPr>
          <w:sz w:val="32"/>
          <w:szCs w:val="32"/>
        </w:rPr>
        <w:t>166955</w:t>
      </w:r>
    </w:p>
    <w:p w14:paraId="6CBAC65E"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5458E6C1" w14:textId="77777777" w:rsidR="00E90E49" w:rsidRPr="00CE0424" w:rsidRDefault="00E90E49" w:rsidP="00357380">
      <w:pPr>
        <w:pStyle w:val="3GPPHeader"/>
      </w:pPr>
    </w:p>
    <w:p w14:paraId="71995573" w14:textId="4B2A7C91" w:rsidR="00E90E49" w:rsidRPr="00543E2B" w:rsidRDefault="00E90E49" w:rsidP="00311702">
      <w:pPr>
        <w:pStyle w:val="3GPPHeader"/>
        <w:rPr>
          <w:sz w:val="22"/>
          <w:szCs w:val="22"/>
          <w:lang w:val="en-US"/>
        </w:rPr>
      </w:pPr>
      <w:r w:rsidRPr="00543E2B">
        <w:rPr>
          <w:sz w:val="22"/>
          <w:szCs w:val="22"/>
          <w:lang w:val="en-US"/>
        </w:rPr>
        <w:t>Agenda Item:</w:t>
      </w:r>
      <w:r w:rsidRPr="00543E2B">
        <w:rPr>
          <w:sz w:val="22"/>
          <w:szCs w:val="22"/>
          <w:lang w:val="en-US"/>
        </w:rPr>
        <w:tab/>
      </w:r>
      <w:r w:rsidR="008F6067" w:rsidRPr="00543E2B">
        <w:rPr>
          <w:sz w:val="22"/>
          <w:szCs w:val="22"/>
          <w:lang w:val="en-US"/>
        </w:rPr>
        <w:t>8.15</w:t>
      </w:r>
    </w:p>
    <w:p w14:paraId="227006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EBEE16A" w14:textId="77777777" w:rsidR="00E90E49" w:rsidRPr="008F6067" w:rsidRDefault="003D3C45" w:rsidP="00311702">
      <w:pPr>
        <w:pStyle w:val="3GPPHeader"/>
        <w:rPr>
          <w:sz w:val="22"/>
          <w:szCs w:val="22"/>
        </w:rPr>
      </w:pPr>
      <w:r>
        <w:rPr>
          <w:sz w:val="22"/>
          <w:szCs w:val="22"/>
        </w:rPr>
        <w:t>Title:</w:t>
      </w:r>
      <w:r w:rsidR="00E90E49" w:rsidRPr="00CE0424">
        <w:rPr>
          <w:sz w:val="22"/>
          <w:szCs w:val="22"/>
        </w:rPr>
        <w:tab/>
      </w:r>
      <w:r w:rsidR="003B3263" w:rsidRPr="008F6067">
        <w:rPr>
          <w:sz w:val="22"/>
          <w:szCs w:val="22"/>
        </w:rPr>
        <w:t>Signalling of Short gaps and per component carrier measurements</w:t>
      </w:r>
    </w:p>
    <w:p w14:paraId="3BDA832A" w14:textId="77777777" w:rsidR="00E90E49" w:rsidRPr="00CE0424" w:rsidRDefault="00E90E49" w:rsidP="00D546FF">
      <w:pPr>
        <w:pStyle w:val="3GPPHeader"/>
        <w:rPr>
          <w:sz w:val="22"/>
          <w:szCs w:val="22"/>
        </w:rPr>
      </w:pPr>
      <w:r w:rsidRPr="008F6067">
        <w:rPr>
          <w:sz w:val="22"/>
          <w:szCs w:val="22"/>
        </w:rPr>
        <w:t>Document for:</w:t>
      </w:r>
      <w:r w:rsidRPr="008F6067">
        <w:rPr>
          <w:sz w:val="22"/>
          <w:szCs w:val="22"/>
        </w:rPr>
        <w:tab/>
        <w:t>Discussion, Decision</w:t>
      </w:r>
    </w:p>
    <w:p w14:paraId="48E6AC10" w14:textId="77777777" w:rsidR="00E90E49" w:rsidRPr="00CE0424" w:rsidRDefault="00E90E49" w:rsidP="00E90E49"/>
    <w:p w14:paraId="5463B86E" w14:textId="77777777" w:rsidR="00E90E49" w:rsidRPr="00CE0424" w:rsidRDefault="00E90E49" w:rsidP="00CE0424">
      <w:pPr>
        <w:pStyle w:val="Heading1"/>
      </w:pPr>
      <w:r w:rsidRPr="00CE0424">
        <w:t>Introduction</w:t>
      </w:r>
    </w:p>
    <w:p w14:paraId="18E45A36" w14:textId="77777777" w:rsidR="00543E2B" w:rsidRDefault="005C6B05" w:rsidP="005C6B05">
      <w:pPr>
        <w:rPr>
          <w:rFonts w:cs="Arial"/>
          <w:bCs/>
          <w:noProof/>
          <w:sz w:val="18"/>
          <w:szCs w:val="18"/>
          <w:lang w:val="en-US"/>
        </w:rPr>
      </w:pPr>
      <w:r w:rsidRPr="0019728B">
        <w:rPr>
          <w:rFonts w:cs="Arial"/>
          <w:bCs/>
          <w:noProof/>
          <w:sz w:val="18"/>
          <w:szCs w:val="18"/>
          <w:lang w:val="en-US"/>
        </w:rPr>
        <w:t xml:space="preserve">RAN 4 had </w:t>
      </w:r>
      <w:r w:rsidR="00543E2B">
        <w:rPr>
          <w:rFonts w:cs="Arial"/>
          <w:bCs/>
          <w:noProof/>
          <w:sz w:val="18"/>
          <w:szCs w:val="18"/>
          <w:lang w:val="en-US"/>
        </w:rPr>
        <w:t>asked</w:t>
      </w:r>
      <w:r w:rsidRPr="0019728B">
        <w:rPr>
          <w:rFonts w:cs="Arial"/>
          <w:bCs/>
          <w:noProof/>
          <w:sz w:val="18"/>
          <w:szCs w:val="18"/>
          <w:lang w:val="en-US"/>
        </w:rPr>
        <w:t xml:space="preserve"> RAN 2 in LS# R4-167024 to assess the signalling required for the agreed and proposed components of measurement gap enhancement feature. This includes </w:t>
      </w:r>
    </w:p>
    <w:p w14:paraId="744A175C" w14:textId="786FC3D3" w:rsidR="00543E2B" w:rsidRDefault="005C6B05" w:rsidP="00543E2B">
      <w:pPr>
        <w:pStyle w:val="ListParagraph"/>
        <w:numPr>
          <w:ilvl w:val="0"/>
          <w:numId w:val="44"/>
        </w:numPr>
        <w:rPr>
          <w:rFonts w:cs="Arial"/>
          <w:bCs/>
          <w:noProof/>
          <w:sz w:val="18"/>
          <w:szCs w:val="18"/>
          <w:lang w:val="en-US"/>
        </w:rPr>
      </w:pPr>
      <w:r w:rsidRPr="00543E2B">
        <w:rPr>
          <w:rFonts w:cs="Arial"/>
          <w:bCs/>
          <w:noProof/>
          <w:sz w:val="18"/>
          <w:szCs w:val="18"/>
          <w:lang w:val="en-US"/>
        </w:rPr>
        <w:t>reduction in size</w:t>
      </w:r>
      <w:r w:rsidR="00543E2B">
        <w:rPr>
          <w:rFonts w:cs="Arial"/>
          <w:bCs/>
          <w:noProof/>
          <w:sz w:val="18"/>
          <w:szCs w:val="18"/>
          <w:lang w:val="en-US"/>
        </w:rPr>
        <w:t xml:space="preserve"> of measurement gaps</w:t>
      </w:r>
    </w:p>
    <w:p w14:paraId="323BD35A" w14:textId="77777777" w:rsidR="00543E2B" w:rsidRDefault="005C6B05" w:rsidP="00543E2B">
      <w:pPr>
        <w:pStyle w:val="ListParagraph"/>
        <w:numPr>
          <w:ilvl w:val="0"/>
          <w:numId w:val="44"/>
        </w:numPr>
        <w:rPr>
          <w:rFonts w:cs="Arial"/>
          <w:bCs/>
          <w:noProof/>
          <w:sz w:val="18"/>
          <w:szCs w:val="18"/>
          <w:lang w:val="en-US"/>
        </w:rPr>
      </w:pPr>
      <w:r w:rsidRPr="00543E2B">
        <w:rPr>
          <w:rFonts w:cs="Arial"/>
          <w:bCs/>
          <w:noProof/>
          <w:sz w:val="18"/>
          <w:szCs w:val="18"/>
          <w:lang w:val="en-US"/>
        </w:rPr>
        <w:t>per component carrier measurements</w:t>
      </w:r>
    </w:p>
    <w:p w14:paraId="53047B47" w14:textId="2DC2BC42" w:rsidR="00543E2B" w:rsidRPr="00543E2B" w:rsidRDefault="009660A2" w:rsidP="00543E2B">
      <w:pPr>
        <w:pStyle w:val="ListParagraph"/>
        <w:numPr>
          <w:ilvl w:val="0"/>
          <w:numId w:val="44"/>
        </w:numPr>
        <w:rPr>
          <w:rFonts w:cs="Arial"/>
          <w:bCs/>
          <w:noProof/>
          <w:sz w:val="18"/>
          <w:szCs w:val="18"/>
          <w:lang w:val="en-US"/>
        </w:rPr>
      </w:pPr>
      <w:r w:rsidRPr="00543E2B">
        <w:rPr>
          <w:rFonts w:cs="Arial"/>
          <w:bCs/>
          <w:noProof/>
          <w:sz w:val="18"/>
          <w:szCs w:val="18"/>
          <w:lang w:val="en-US"/>
        </w:rPr>
        <w:t xml:space="preserve">network controlled measurement gaps. </w:t>
      </w:r>
    </w:p>
    <w:p w14:paraId="578DE524" w14:textId="7BB111CA" w:rsidR="005C6B05" w:rsidRPr="00543E2B" w:rsidRDefault="009660A2" w:rsidP="00543E2B">
      <w:pPr>
        <w:rPr>
          <w:rFonts w:cs="Arial"/>
          <w:bCs/>
          <w:noProof/>
          <w:sz w:val="18"/>
          <w:szCs w:val="18"/>
          <w:lang w:val="en-US"/>
        </w:rPr>
      </w:pPr>
      <w:r w:rsidRPr="00543E2B">
        <w:rPr>
          <w:rFonts w:cs="Arial"/>
          <w:bCs/>
          <w:noProof/>
          <w:sz w:val="18"/>
          <w:szCs w:val="18"/>
          <w:lang w:val="en-US"/>
        </w:rPr>
        <w:t xml:space="preserve">This contribution assessed </w:t>
      </w:r>
      <w:r w:rsidR="00543E2B" w:rsidRPr="00543E2B">
        <w:rPr>
          <w:rFonts w:cs="Arial"/>
          <w:bCs/>
          <w:noProof/>
          <w:sz w:val="18"/>
          <w:szCs w:val="18"/>
          <w:lang w:val="en-US"/>
        </w:rPr>
        <w:t>the possible challenges for RAN</w:t>
      </w:r>
      <w:r w:rsidRPr="00543E2B">
        <w:rPr>
          <w:rFonts w:cs="Arial"/>
          <w:bCs/>
          <w:noProof/>
          <w:sz w:val="18"/>
          <w:szCs w:val="18"/>
          <w:lang w:val="en-US"/>
        </w:rPr>
        <w:t>2 and potential solutions.</w:t>
      </w:r>
    </w:p>
    <w:p w14:paraId="04D6F582" w14:textId="77777777" w:rsidR="001643A8" w:rsidRDefault="004000E8" w:rsidP="00CE0424">
      <w:pPr>
        <w:pStyle w:val="Heading1"/>
      </w:pPr>
      <w:bookmarkStart w:id="0" w:name="_Ref178064866"/>
      <w:r w:rsidRPr="00CE0424">
        <w:t>Discussion</w:t>
      </w:r>
      <w:bookmarkEnd w:id="0"/>
    </w:p>
    <w:p w14:paraId="45952ECE" w14:textId="77777777" w:rsidR="004454C4" w:rsidRDefault="004454C4" w:rsidP="004454C4">
      <w:pPr>
        <w:pStyle w:val="Heading2"/>
        <w:numPr>
          <w:ilvl w:val="1"/>
          <w:numId w:val="15"/>
        </w:numPr>
        <w:textAlignment w:val="auto"/>
      </w:pPr>
      <w:r>
        <w:t xml:space="preserve"> Shorter </w:t>
      </w:r>
      <w:r w:rsidRPr="004454C4">
        <w:t>measurement gap length (MGL)</w:t>
      </w:r>
    </w:p>
    <w:p w14:paraId="07315F9E" w14:textId="77777777" w:rsidR="009E4F7D" w:rsidRDefault="009E4F7D" w:rsidP="009E4F7D">
      <w:pPr>
        <w:pStyle w:val="Header"/>
        <w:rPr>
          <w:b w:val="0"/>
        </w:rPr>
      </w:pPr>
    </w:p>
    <w:p w14:paraId="0C2DEE84" w14:textId="7E9024E6" w:rsidR="009E4F7D" w:rsidRPr="009E4F7D" w:rsidRDefault="009E4F7D" w:rsidP="009E4F7D">
      <w:pPr>
        <w:pStyle w:val="Header"/>
        <w:rPr>
          <w:b w:val="0"/>
        </w:rPr>
      </w:pPr>
      <w:r w:rsidRPr="009E4F7D">
        <w:rPr>
          <w:b w:val="0"/>
        </w:rPr>
        <w:t>Shorter MGL measurement gaps</w:t>
      </w:r>
      <w:r>
        <w:rPr>
          <w:b w:val="0"/>
        </w:rPr>
        <w:t xml:space="preserve"> can be</w:t>
      </w:r>
      <w:r w:rsidRPr="009E4F7D">
        <w:rPr>
          <w:b w:val="0"/>
        </w:rPr>
        <w:t xml:space="preserve"> used to make measurements when there is a known or approximately known timing relationship between serving frequency/frequencies and ta</w:t>
      </w:r>
      <w:r w:rsidR="00543E2B">
        <w:rPr>
          <w:b w:val="0"/>
        </w:rPr>
        <w:t>rget frequencies to be measured</w:t>
      </w:r>
      <w:r>
        <w:rPr>
          <w:b w:val="0"/>
        </w:rPr>
        <w:t xml:space="preserve"> [1]</w:t>
      </w:r>
      <w:r w:rsidR="00543E2B">
        <w:rPr>
          <w:b w:val="0"/>
        </w:rPr>
        <w:t>.</w:t>
      </w:r>
    </w:p>
    <w:p w14:paraId="592407AE" w14:textId="77777777" w:rsidR="009E4F7D" w:rsidRPr="009E4F7D" w:rsidRDefault="009E4F7D" w:rsidP="009E4F7D">
      <w:pPr>
        <w:pStyle w:val="Header"/>
        <w:rPr>
          <w:b w:val="0"/>
        </w:rPr>
      </w:pPr>
    </w:p>
    <w:p w14:paraId="56479439" w14:textId="77777777" w:rsidR="009E4F7D" w:rsidRPr="009E4F7D" w:rsidRDefault="009E4F7D" w:rsidP="009E4F7D">
      <w:pPr>
        <w:pStyle w:val="Header"/>
        <w:rPr>
          <w:b w:val="0"/>
        </w:rPr>
      </w:pPr>
      <w:r w:rsidRPr="009E4F7D">
        <w:rPr>
          <w:b w:val="0"/>
        </w:rPr>
        <w:t>RAN4 is discussing the introduction of either 3ms or 4ms long gaps for the case where frequency layers are approximately synchronised. RAN4 will discuss and specify the minimum window within which the PSS and SSS should fall in order for the UE to be able to make measurements. RAN4 has also agreed</w:t>
      </w:r>
    </w:p>
    <w:p w14:paraId="130E2BC5" w14:textId="77777777" w:rsidR="009E4F7D" w:rsidRPr="009E4F7D" w:rsidRDefault="009E4F7D" w:rsidP="009E4F7D">
      <w:pPr>
        <w:numPr>
          <w:ilvl w:val="0"/>
          <w:numId w:val="19"/>
        </w:numPr>
        <w:overflowPunct/>
        <w:autoSpaceDE/>
        <w:autoSpaceDN/>
        <w:adjustRightInd/>
        <w:spacing w:after="0"/>
        <w:jc w:val="left"/>
        <w:textAlignment w:val="auto"/>
        <w:rPr>
          <w:rFonts w:cs="Arial"/>
          <w:bCs/>
          <w:noProof/>
          <w:sz w:val="18"/>
          <w:szCs w:val="18"/>
          <w:lang w:val="en-US"/>
        </w:rPr>
      </w:pPr>
      <w:r w:rsidRPr="009E4F7D">
        <w:rPr>
          <w:rFonts w:cs="Arial"/>
          <w:bCs/>
          <w:noProof/>
          <w:sz w:val="18"/>
          <w:szCs w:val="18"/>
          <w:lang w:val="en-US"/>
        </w:rPr>
        <w:t>Requirements for inter-RAT measurement will not be defined when reduced gaps are configured</w:t>
      </w:r>
    </w:p>
    <w:p w14:paraId="21B1EEF9" w14:textId="77777777" w:rsidR="009E4F7D" w:rsidRPr="003830AC" w:rsidRDefault="009E4F7D" w:rsidP="009E4F7D">
      <w:pPr>
        <w:pStyle w:val="Header"/>
        <w:widowControl/>
        <w:numPr>
          <w:ilvl w:val="0"/>
          <w:numId w:val="19"/>
        </w:numPr>
        <w:overflowPunct/>
        <w:autoSpaceDE/>
        <w:autoSpaceDN/>
        <w:adjustRightInd/>
        <w:textAlignment w:val="auto"/>
        <w:rPr>
          <w:b w:val="0"/>
        </w:rPr>
      </w:pPr>
      <w:r w:rsidRPr="003830AC">
        <w:rPr>
          <w:b w:val="0"/>
        </w:rPr>
        <w:t xml:space="preserve">RSTD measurement shall be possible </w:t>
      </w:r>
    </w:p>
    <w:p w14:paraId="42298818" w14:textId="77777777" w:rsidR="009E4F7D" w:rsidRPr="003830AC" w:rsidRDefault="009E4F7D" w:rsidP="009E4F7D">
      <w:pPr>
        <w:pStyle w:val="Header"/>
        <w:widowControl/>
        <w:numPr>
          <w:ilvl w:val="0"/>
          <w:numId w:val="19"/>
        </w:numPr>
        <w:overflowPunct/>
        <w:autoSpaceDE/>
        <w:autoSpaceDN/>
        <w:adjustRightInd/>
        <w:ind w:left="1080"/>
        <w:textAlignment w:val="auto"/>
        <w:rPr>
          <w:b w:val="0"/>
        </w:rPr>
      </w:pPr>
      <w:r w:rsidRPr="003830AC">
        <w:rPr>
          <w:b w:val="0"/>
        </w:rPr>
        <w:t>When position occasion Nprs is not more than MGL-1ms, requirements for reduced MGL will be defined.</w:t>
      </w:r>
    </w:p>
    <w:p w14:paraId="4E56DF0E" w14:textId="77777777" w:rsidR="009E4F7D" w:rsidRPr="003830AC" w:rsidRDefault="009E4F7D" w:rsidP="009E4F7D">
      <w:pPr>
        <w:pStyle w:val="Header"/>
        <w:widowControl/>
        <w:numPr>
          <w:ilvl w:val="0"/>
          <w:numId w:val="19"/>
        </w:numPr>
        <w:overflowPunct/>
        <w:autoSpaceDE/>
        <w:autoSpaceDN/>
        <w:adjustRightInd/>
        <w:ind w:left="1080"/>
        <w:textAlignment w:val="auto"/>
        <w:rPr>
          <w:b w:val="0"/>
        </w:rPr>
      </w:pPr>
      <w:r w:rsidRPr="003830AC">
        <w:rPr>
          <w:b w:val="0"/>
        </w:rPr>
        <w:t>When position occasion Nprs is more than MGL-1ms, requirements for reduced MGL will not be defined</w:t>
      </w:r>
    </w:p>
    <w:p w14:paraId="75B7E9DC" w14:textId="77777777" w:rsidR="009E4F7D" w:rsidRPr="003830AC" w:rsidRDefault="009E4F7D" w:rsidP="009E4F7D">
      <w:pPr>
        <w:pStyle w:val="Header"/>
        <w:widowControl/>
        <w:numPr>
          <w:ilvl w:val="0"/>
          <w:numId w:val="20"/>
        </w:numPr>
        <w:tabs>
          <w:tab w:val="center" w:pos="4153"/>
          <w:tab w:val="right" w:pos="8306"/>
        </w:tabs>
        <w:overflowPunct/>
        <w:autoSpaceDE/>
        <w:autoSpaceDN/>
        <w:adjustRightInd/>
        <w:textAlignment w:val="auto"/>
        <w:rPr>
          <w:b w:val="0"/>
        </w:rPr>
      </w:pPr>
      <w:r w:rsidRPr="003830AC">
        <w:rPr>
          <w:b w:val="0"/>
        </w:rPr>
        <w:t>Shorter MGL configurations</w:t>
      </w:r>
    </w:p>
    <w:p w14:paraId="2B938B98" w14:textId="77777777" w:rsidR="009E4F7D" w:rsidRPr="003830AC" w:rsidRDefault="009E4F7D" w:rsidP="009E4F7D">
      <w:pPr>
        <w:pStyle w:val="Header"/>
        <w:widowControl/>
        <w:numPr>
          <w:ilvl w:val="1"/>
          <w:numId w:val="20"/>
        </w:numPr>
        <w:tabs>
          <w:tab w:val="center" w:pos="4153"/>
          <w:tab w:val="right" w:pos="8306"/>
        </w:tabs>
        <w:overflowPunct/>
        <w:autoSpaceDE/>
        <w:autoSpaceDN/>
        <w:adjustRightInd/>
        <w:textAlignment w:val="auto"/>
        <w:rPr>
          <w:b w:val="0"/>
        </w:rPr>
      </w:pPr>
      <w:r w:rsidRPr="003830AC">
        <w:rPr>
          <w:b w:val="0"/>
        </w:rPr>
        <w:t>MGL: single MGL is defined</w:t>
      </w:r>
    </w:p>
    <w:p w14:paraId="565F04A2" w14:textId="77777777" w:rsidR="009E4F7D" w:rsidRPr="003830AC" w:rsidRDefault="009E4F7D" w:rsidP="009E4F7D">
      <w:pPr>
        <w:pStyle w:val="Header"/>
        <w:widowControl/>
        <w:numPr>
          <w:ilvl w:val="2"/>
          <w:numId w:val="20"/>
        </w:numPr>
        <w:tabs>
          <w:tab w:val="center" w:pos="4153"/>
          <w:tab w:val="right" w:pos="8306"/>
        </w:tabs>
        <w:overflowPunct/>
        <w:autoSpaceDE/>
        <w:autoSpaceDN/>
        <w:adjustRightInd/>
        <w:textAlignment w:val="auto"/>
        <w:rPr>
          <w:b w:val="0"/>
        </w:rPr>
      </w:pPr>
      <w:r w:rsidRPr="003830AC">
        <w:rPr>
          <w:b w:val="0"/>
        </w:rPr>
        <w:t>3ms or 4ms</w:t>
      </w:r>
    </w:p>
    <w:p w14:paraId="1641A075" w14:textId="77777777" w:rsidR="009E4F7D" w:rsidRPr="003830AC" w:rsidRDefault="009E4F7D" w:rsidP="009E4F7D">
      <w:pPr>
        <w:pStyle w:val="Header"/>
        <w:widowControl/>
        <w:numPr>
          <w:ilvl w:val="1"/>
          <w:numId w:val="20"/>
        </w:numPr>
        <w:tabs>
          <w:tab w:val="center" w:pos="4153"/>
          <w:tab w:val="right" w:pos="8306"/>
        </w:tabs>
        <w:overflowPunct/>
        <w:autoSpaceDE/>
        <w:autoSpaceDN/>
        <w:adjustRightInd/>
        <w:textAlignment w:val="auto"/>
        <w:rPr>
          <w:b w:val="0"/>
        </w:rPr>
      </w:pPr>
      <w:r w:rsidRPr="003830AC">
        <w:rPr>
          <w:b w:val="0"/>
        </w:rPr>
        <w:t>MGRP: two MGRP are defined: 40ms and 80ms</w:t>
      </w:r>
    </w:p>
    <w:p w14:paraId="6EB567AA" w14:textId="77777777" w:rsidR="009E4F7D" w:rsidRPr="003830AC" w:rsidRDefault="009E4F7D" w:rsidP="009E4F7D">
      <w:pPr>
        <w:pStyle w:val="Header"/>
        <w:widowControl/>
        <w:numPr>
          <w:ilvl w:val="0"/>
          <w:numId w:val="20"/>
        </w:numPr>
        <w:tabs>
          <w:tab w:val="center" w:pos="4153"/>
          <w:tab w:val="right" w:pos="8306"/>
        </w:tabs>
        <w:overflowPunct/>
        <w:autoSpaceDE/>
        <w:autoSpaceDN/>
        <w:adjustRightInd/>
        <w:textAlignment w:val="auto"/>
        <w:rPr>
          <w:b w:val="0"/>
        </w:rPr>
      </w:pPr>
      <w:r w:rsidRPr="003830AC">
        <w:rPr>
          <w:b w:val="0"/>
        </w:rPr>
        <w:t>Short gaps and legacy gaps are not mixed for both per-CC and per-UE based measurement gap configurations</w:t>
      </w:r>
      <w:r>
        <w:rPr>
          <w:b w:val="0"/>
        </w:rPr>
        <w:t xml:space="preserve"> [1]</w:t>
      </w:r>
    </w:p>
    <w:p w14:paraId="4056E9AE" w14:textId="77777777" w:rsidR="009E4F7D" w:rsidRDefault="009E4F7D" w:rsidP="009E4F7D">
      <w:pPr>
        <w:pStyle w:val="Header"/>
      </w:pPr>
    </w:p>
    <w:p w14:paraId="614F9B0A" w14:textId="77777777" w:rsidR="00612A77" w:rsidRPr="00612A77" w:rsidRDefault="009E4F7D" w:rsidP="0091284A">
      <w:pPr>
        <w:pStyle w:val="Header"/>
      </w:pPr>
      <w:r w:rsidRPr="0091284A">
        <w:rPr>
          <w:b w:val="0"/>
        </w:rPr>
        <w:t xml:space="preserve">Although RAN4 had agreed to introduce shorter MGL, there are no gap patterns yet that define the new </w:t>
      </w:r>
      <w:r w:rsidR="0091284A">
        <w:rPr>
          <w:b w:val="0"/>
        </w:rPr>
        <w:t xml:space="preserve">short gap patterns with the agreed MGRP. </w:t>
      </w:r>
    </w:p>
    <w:p w14:paraId="45FBBEE0" w14:textId="77777777" w:rsidR="00B97E5D" w:rsidRDefault="00B97E5D" w:rsidP="00B97E5D"/>
    <w:p w14:paraId="65D674F5" w14:textId="517A049F" w:rsidR="00B97E5D" w:rsidRDefault="00543E2B" w:rsidP="0022582B">
      <w:pPr>
        <w:pStyle w:val="Observation"/>
        <w:tabs>
          <w:tab w:val="clear" w:pos="1701"/>
          <w:tab w:val="left" w:pos="1800"/>
        </w:tabs>
        <w:ind w:left="1710" w:hanging="1710"/>
      </w:pPr>
      <w:r>
        <w:t>In the current RAN</w:t>
      </w:r>
      <w:r w:rsidR="00B97E5D">
        <w:t>4 specs 36.</w:t>
      </w:r>
      <w:r w:rsidR="003449F2">
        <w:t>133</w:t>
      </w:r>
      <w:r w:rsidR="00B97E5D">
        <w:t xml:space="preserve">, there are no gap patterns defined for shorter </w:t>
      </w:r>
      <w:r w:rsidR="0022582B">
        <w:t xml:space="preserve">   </w:t>
      </w:r>
      <w:r w:rsidR="00B97E5D">
        <w:t xml:space="preserve">measurement gap lengths.  </w:t>
      </w:r>
    </w:p>
    <w:p w14:paraId="6F51D62F" w14:textId="77777777" w:rsidR="0091284A" w:rsidRDefault="0091284A" w:rsidP="0091284A">
      <w:pPr>
        <w:pStyle w:val="Observation"/>
        <w:numPr>
          <w:ilvl w:val="0"/>
          <w:numId w:val="0"/>
        </w:numPr>
        <w:ind w:left="1701"/>
      </w:pPr>
    </w:p>
    <w:p w14:paraId="650D13E3" w14:textId="7FA9AC54" w:rsidR="00B97E5D" w:rsidRDefault="0091284A" w:rsidP="0019728B">
      <w:r w:rsidRPr="0091284A">
        <w:rPr>
          <w:noProof/>
          <w:lang w:val="en-US"/>
        </w:rPr>
        <w:t xml:space="preserve">The first step to start signalling in RAN2 would be based on RAN 4 introduction of new gap patterns defining shorter gap lengths with respective MGRP. </w:t>
      </w:r>
    </w:p>
    <w:p w14:paraId="41C0CDEC" w14:textId="7CA7F2C9" w:rsidR="00B97E5D" w:rsidRPr="00A04F49" w:rsidRDefault="006505A6" w:rsidP="0022582B">
      <w:pPr>
        <w:pStyle w:val="Proposal"/>
        <w:tabs>
          <w:tab w:val="clear" w:pos="1701"/>
          <w:tab w:val="num" w:pos="1710"/>
        </w:tabs>
        <w:ind w:left="1710" w:hanging="1710"/>
      </w:pPr>
      <w:r w:rsidRPr="0019728B">
        <w:t>From RAN 2 signalling perspective of new measurement gap lengt</w:t>
      </w:r>
      <w:r w:rsidR="00C71245">
        <w:t>h</w:t>
      </w:r>
      <w:r w:rsidRPr="0019728B">
        <w:t>s, RAN 4 is required to add new measureme</w:t>
      </w:r>
      <w:r w:rsidR="00C71245">
        <w:t>n</w:t>
      </w:r>
      <w:r w:rsidRPr="0019728B">
        <w:t>t gap patterns for the new measureme</w:t>
      </w:r>
      <w:r w:rsidR="00C71245">
        <w:t>n</w:t>
      </w:r>
      <w:r w:rsidRPr="0019728B">
        <w:t xml:space="preserve">t gap length </w:t>
      </w:r>
      <w:r w:rsidRPr="0019728B">
        <w:lastRenderedPageBreak/>
        <w:t>in 36.133. It is recommended to retain the legacy periodicity of new measurement gap lengt</w:t>
      </w:r>
      <w:r w:rsidR="00C71245">
        <w:t>h</w:t>
      </w:r>
      <w:r w:rsidRPr="0019728B">
        <w:t xml:space="preserve">s as it would keep the RAN 2 </w:t>
      </w:r>
      <w:r w:rsidR="00C71245" w:rsidRPr="006505A6">
        <w:t>signalling</w:t>
      </w:r>
      <w:r w:rsidRPr="0019728B">
        <w:t xml:space="preserve"> simpler as well.</w:t>
      </w:r>
    </w:p>
    <w:p w14:paraId="1CA8A423" w14:textId="77777777" w:rsidR="00B97E5D" w:rsidRDefault="00B97E5D" w:rsidP="00B97E5D">
      <w:pPr>
        <w:pStyle w:val="Observation"/>
        <w:numPr>
          <w:ilvl w:val="0"/>
          <w:numId w:val="0"/>
        </w:numPr>
      </w:pPr>
    </w:p>
    <w:p w14:paraId="0CAD9E8C" w14:textId="2680BCC6" w:rsidR="0091284A" w:rsidRPr="0091284A" w:rsidRDefault="0091284A" w:rsidP="00B97E5D">
      <w:pPr>
        <w:pStyle w:val="Observation"/>
        <w:numPr>
          <w:ilvl w:val="0"/>
          <w:numId w:val="0"/>
        </w:numPr>
        <w:rPr>
          <w:b w:val="0"/>
        </w:rPr>
      </w:pPr>
      <w:r w:rsidRPr="0091284A">
        <w:rPr>
          <w:b w:val="0"/>
        </w:rPr>
        <w:t>Once the respective new gap patterns are define</w:t>
      </w:r>
      <w:r w:rsidR="003449F2">
        <w:rPr>
          <w:b w:val="0"/>
        </w:rPr>
        <w:t>d</w:t>
      </w:r>
      <w:r w:rsidRPr="0091284A">
        <w:rPr>
          <w:b w:val="0"/>
        </w:rPr>
        <w:t xml:space="preserve"> by RAN 4, there is a possibility to signal new short measurement gap lengths by adding new gap pattern in measgapconfig</w:t>
      </w:r>
      <w:r>
        <w:rPr>
          <w:b w:val="0"/>
        </w:rPr>
        <w:t xml:space="preserve"> IE</w:t>
      </w:r>
      <w:r w:rsidR="003449F2">
        <w:rPr>
          <w:b w:val="0"/>
        </w:rPr>
        <w:t xml:space="preserve"> </w:t>
      </w:r>
      <w:r>
        <w:rPr>
          <w:b w:val="0"/>
        </w:rPr>
        <w:t>of</w:t>
      </w:r>
      <w:r w:rsidRPr="0091284A">
        <w:rPr>
          <w:b w:val="0"/>
        </w:rPr>
        <w:t xml:space="preserve"> 36.331</w:t>
      </w:r>
      <w:r w:rsidR="003449F2">
        <w:rPr>
          <w:b w:val="0"/>
        </w:rPr>
        <w:t xml:space="preserve"> [3].</w:t>
      </w:r>
    </w:p>
    <w:p w14:paraId="7BA80D70" w14:textId="77777777" w:rsidR="00B97E5D" w:rsidRDefault="00B97E5D" w:rsidP="00B97E5D">
      <w:pPr>
        <w:pStyle w:val="Observation"/>
        <w:numPr>
          <w:ilvl w:val="0"/>
          <w:numId w:val="0"/>
        </w:numPr>
      </w:pPr>
    </w:p>
    <w:p w14:paraId="791884CF" w14:textId="0DB7E7BE" w:rsidR="00B97E5D" w:rsidRDefault="00B97E5D" w:rsidP="00543E2B">
      <w:pPr>
        <w:pStyle w:val="Observation"/>
        <w:tabs>
          <w:tab w:val="clear" w:pos="1701"/>
          <w:tab w:val="left" w:pos="1800"/>
        </w:tabs>
        <w:ind w:left="1710" w:hanging="1710"/>
      </w:pPr>
      <w:r>
        <w:t xml:space="preserve">In 36.331, there is a possibility to </w:t>
      </w:r>
      <w:r w:rsidR="00612A77">
        <w:t>signal new short measurement gap lengths by adding new gap</w:t>
      </w:r>
      <w:r w:rsidR="00543E2B">
        <w:t xml:space="preserve"> pattern in MeasGapC</w:t>
      </w:r>
      <w:r w:rsidR="00612A77">
        <w:t xml:space="preserve">onfig once the respective gap patterns are defined in RAN 4 spec.  </w:t>
      </w:r>
    </w:p>
    <w:p w14:paraId="3CABF49B" w14:textId="77777777" w:rsidR="00996BAC" w:rsidRDefault="00996BAC" w:rsidP="00996BAC">
      <w:pPr>
        <w:pStyle w:val="Observation"/>
        <w:numPr>
          <w:ilvl w:val="0"/>
          <w:numId w:val="0"/>
        </w:numPr>
      </w:pPr>
    </w:p>
    <w:p w14:paraId="2BD3BE71" w14:textId="14ADB6A8" w:rsidR="00B97E5D" w:rsidRPr="0091284A" w:rsidRDefault="0091284A" w:rsidP="00B97E5D">
      <w:pPr>
        <w:pStyle w:val="Observation"/>
        <w:numPr>
          <w:ilvl w:val="0"/>
          <w:numId w:val="0"/>
        </w:numPr>
        <w:rPr>
          <w:b w:val="0"/>
        </w:rPr>
      </w:pPr>
      <w:r w:rsidRPr="0091284A">
        <w:rPr>
          <w:b w:val="0"/>
        </w:rPr>
        <w:t xml:space="preserve">The new gap pattern </w:t>
      </w:r>
      <w:r w:rsidR="003449F2">
        <w:rPr>
          <w:b w:val="0"/>
        </w:rPr>
        <w:t>c</w:t>
      </w:r>
      <w:r>
        <w:rPr>
          <w:b w:val="0"/>
        </w:rPr>
        <w:t xml:space="preserve">ould </w:t>
      </w:r>
      <w:r w:rsidR="003449F2" w:rsidRPr="0091284A">
        <w:rPr>
          <w:b w:val="0"/>
        </w:rPr>
        <w:t>po</w:t>
      </w:r>
      <w:r w:rsidR="003449F2">
        <w:rPr>
          <w:b w:val="0"/>
        </w:rPr>
        <w:t xml:space="preserve">tentially </w:t>
      </w:r>
      <w:r>
        <w:rPr>
          <w:b w:val="0"/>
        </w:rPr>
        <w:t>be</w:t>
      </w:r>
      <w:r w:rsidRPr="0091284A">
        <w:rPr>
          <w:b w:val="0"/>
        </w:rPr>
        <w:t xml:space="preserve"> named gp2 and gp3 after gp0 and gp1 in 36.331.  </w:t>
      </w:r>
    </w:p>
    <w:p w14:paraId="753DD09C" w14:textId="77777777" w:rsidR="00996BAC" w:rsidRDefault="00996BAC" w:rsidP="00B97E5D">
      <w:pPr>
        <w:pStyle w:val="Observation"/>
        <w:numPr>
          <w:ilvl w:val="0"/>
          <w:numId w:val="0"/>
        </w:numPr>
      </w:pPr>
    </w:p>
    <w:p w14:paraId="3D89D573" w14:textId="1CBCA216" w:rsidR="00996BAC" w:rsidRDefault="00996BAC" w:rsidP="00996BAC">
      <w:pPr>
        <w:pStyle w:val="PL"/>
        <w:shd w:val="clear" w:color="auto" w:fill="E6E6E6"/>
      </w:pPr>
      <w:r w:rsidRPr="00D05729">
        <w:t>-- ASN1START</w:t>
      </w:r>
    </w:p>
    <w:p w14:paraId="65D86F35" w14:textId="77777777" w:rsidR="00CF2F13" w:rsidRDefault="00CF2F13" w:rsidP="00CF2F13">
      <w:pPr>
        <w:pStyle w:val="PL"/>
        <w:shd w:val="clear" w:color="auto" w:fill="E6E6E6"/>
      </w:pPr>
      <w:r w:rsidRPr="00A957A3">
        <w:rPr>
          <w:highlight w:val="yellow"/>
        </w:rPr>
        <w:t>FOR ILLUSTRATION</w:t>
      </w:r>
    </w:p>
    <w:p w14:paraId="6BCE7A96" w14:textId="77777777" w:rsidR="00996BAC" w:rsidRPr="00D05729" w:rsidRDefault="00996BAC" w:rsidP="00996BAC">
      <w:pPr>
        <w:pStyle w:val="PL"/>
        <w:shd w:val="clear" w:color="auto" w:fill="E6E6E6"/>
      </w:pPr>
      <w:bookmarkStart w:id="1" w:name="_GoBack"/>
      <w:bookmarkEnd w:id="1"/>
    </w:p>
    <w:p w14:paraId="6B41B637" w14:textId="77777777" w:rsidR="00996BAC" w:rsidRPr="00D05729" w:rsidRDefault="00996BAC" w:rsidP="00996BAC">
      <w:pPr>
        <w:pStyle w:val="PL"/>
        <w:shd w:val="clear" w:color="auto" w:fill="E6E6E6"/>
      </w:pPr>
      <w:r w:rsidRPr="00D05729">
        <w:t>MeasGapConfig ::=</w:t>
      </w:r>
      <w:r w:rsidRPr="00D05729">
        <w:tab/>
      </w:r>
      <w:r w:rsidRPr="00D05729">
        <w:tab/>
      </w:r>
      <w:r w:rsidRPr="00D05729">
        <w:tab/>
      </w:r>
      <w:r w:rsidRPr="00D05729">
        <w:tab/>
      </w:r>
      <w:r w:rsidRPr="00D05729">
        <w:tab/>
        <w:t>CHOICE {</w:t>
      </w:r>
    </w:p>
    <w:p w14:paraId="52F84135" w14:textId="77777777" w:rsidR="00996BAC" w:rsidRPr="00D05729" w:rsidRDefault="00996BAC" w:rsidP="00996BAC">
      <w:pPr>
        <w:pStyle w:val="PL"/>
        <w:shd w:val="clear" w:color="auto" w:fill="E6E6E6"/>
        <w:tabs>
          <w:tab w:val="clear" w:pos="4992"/>
          <w:tab w:val="left" w:pos="4690"/>
        </w:tabs>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18EA7762" w14:textId="77777777" w:rsidR="00996BAC" w:rsidRPr="00D05729" w:rsidRDefault="00996BAC" w:rsidP="00996BAC">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75F29801" w14:textId="77777777" w:rsidR="00996BAC" w:rsidRPr="00D05729" w:rsidRDefault="00996BAC" w:rsidP="00996BAC">
      <w:pPr>
        <w:pStyle w:val="PL"/>
        <w:shd w:val="clear" w:color="auto" w:fill="E6E6E6"/>
      </w:pPr>
      <w:r w:rsidRPr="00D05729">
        <w:tab/>
      </w:r>
      <w:r w:rsidRPr="00D05729">
        <w:tab/>
        <w:t>gapOffset</w:t>
      </w:r>
      <w:r w:rsidRPr="00D05729">
        <w:tab/>
      </w:r>
      <w:r w:rsidRPr="00D05729">
        <w:tab/>
      </w:r>
      <w:r w:rsidRPr="00D05729">
        <w:tab/>
      </w:r>
      <w:r w:rsidRPr="00D05729">
        <w:tab/>
      </w:r>
      <w:r w:rsidRPr="00D05729">
        <w:tab/>
      </w:r>
      <w:r w:rsidRPr="00D05729">
        <w:tab/>
      </w:r>
      <w:r w:rsidRPr="00D05729">
        <w:tab/>
        <w:t>CHOICE {</w:t>
      </w:r>
    </w:p>
    <w:p w14:paraId="76BE6169" w14:textId="77777777" w:rsidR="00996BAC" w:rsidRPr="00543E2B" w:rsidRDefault="00996BAC" w:rsidP="00996BAC">
      <w:pPr>
        <w:pStyle w:val="PL"/>
        <w:shd w:val="clear" w:color="auto" w:fill="E6E6E6"/>
        <w:rPr>
          <w:lang w:val="en-US"/>
        </w:rPr>
      </w:pPr>
      <w:r w:rsidRPr="00D05729">
        <w:tab/>
      </w:r>
      <w:r w:rsidRPr="00D05729">
        <w:tab/>
      </w:r>
      <w:r w:rsidRPr="00D05729">
        <w:tab/>
      </w:r>
      <w:r w:rsidRPr="00D05729">
        <w:tab/>
      </w:r>
      <w:r w:rsidRPr="00543E2B">
        <w:rPr>
          <w:lang w:val="en-US"/>
        </w:rPr>
        <w:t>gp0</w:t>
      </w:r>
      <w:r w:rsidRPr="00543E2B">
        <w:rPr>
          <w:lang w:val="en-US"/>
        </w:rPr>
        <w:tab/>
      </w:r>
      <w:r w:rsidRPr="00543E2B">
        <w:rPr>
          <w:lang w:val="en-US"/>
        </w:rPr>
        <w:tab/>
      </w:r>
      <w:r w:rsidRPr="00543E2B">
        <w:rPr>
          <w:lang w:val="en-US"/>
        </w:rPr>
        <w:tab/>
      </w:r>
      <w:r w:rsidRPr="00543E2B">
        <w:rPr>
          <w:lang w:val="en-US"/>
        </w:rPr>
        <w:tab/>
      </w:r>
      <w:r w:rsidRPr="00543E2B">
        <w:rPr>
          <w:lang w:val="en-US"/>
        </w:rPr>
        <w:tab/>
      </w:r>
      <w:r w:rsidRPr="00543E2B">
        <w:rPr>
          <w:lang w:val="en-US"/>
        </w:rPr>
        <w:tab/>
      </w:r>
      <w:r w:rsidRPr="00543E2B">
        <w:rPr>
          <w:lang w:val="en-US"/>
        </w:rPr>
        <w:tab/>
      </w:r>
      <w:r w:rsidRPr="00543E2B">
        <w:rPr>
          <w:lang w:val="en-US"/>
        </w:rPr>
        <w:tab/>
      </w:r>
      <w:r w:rsidRPr="00543E2B">
        <w:rPr>
          <w:lang w:val="en-US"/>
        </w:rPr>
        <w:tab/>
        <w:t>INTEGER (0..39),</w:t>
      </w:r>
    </w:p>
    <w:p w14:paraId="00ABED83" w14:textId="77777777" w:rsidR="00996BAC" w:rsidRDefault="00996BAC" w:rsidP="00996BAC">
      <w:pPr>
        <w:pStyle w:val="PL"/>
        <w:shd w:val="clear" w:color="auto" w:fill="E6E6E6"/>
        <w:rPr>
          <w:lang w:val="sv-SE"/>
        </w:rPr>
      </w:pPr>
      <w:r w:rsidRPr="00543E2B">
        <w:rPr>
          <w:lang w:val="en-US"/>
        </w:rPr>
        <w:tab/>
      </w:r>
      <w:r w:rsidRPr="00543E2B">
        <w:rPr>
          <w:lang w:val="en-US"/>
        </w:rPr>
        <w:tab/>
      </w:r>
      <w:r w:rsidRPr="00543E2B">
        <w:rPr>
          <w:lang w:val="en-US"/>
        </w:rPr>
        <w:tab/>
      </w:r>
      <w:r w:rsidRPr="00543E2B">
        <w:rPr>
          <w:lang w:val="en-US"/>
        </w:rPr>
        <w:tab/>
      </w:r>
      <w:r w:rsidRPr="00996BAC">
        <w:rPr>
          <w:lang w:val="sv-SE"/>
        </w:rPr>
        <w:t>gp1</w:t>
      </w:r>
      <w:r w:rsidRPr="00996BAC">
        <w:rPr>
          <w:lang w:val="sv-SE"/>
        </w:rPr>
        <w:tab/>
      </w:r>
      <w:r w:rsidRPr="00996BAC">
        <w:rPr>
          <w:lang w:val="sv-SE"/>
        </w:rPr>
        <w:tab/>
      </w:r>
      <w:r w:rsidRPr="00996BAC">
        <w:rPr>
          <w:lang w:val="sv-SE"/>
        </w:rPr>
        <w:tab/>
      </w:r>
      <w:r w:rsidRPr="00996BAC">
        <w:rPr>
          <w:lang w:val="sv-SE"/>
        </w:rPr>
        <w:tab/>
      </w:r>
      <w:r w:rsidRPr="00996BAC">
        <w:rPr>
          <w:lang w:val="sv-SE"/>
        </w:rPr>
        <w:tab/>
      </w:r>
      <w:r w:rsidRPr="00996BAC">
        <w:rPr>
          <w:lang w:val="sv-SE"/>
        </w:rPr>
        <w:tab/>
      </w:r>
      <w:r w:rsidRPr="00996BAC">
        <w:rPr>
          <w:lang w:val="sv-SE"/>
        </w:rPr>
        <w:tab/>
      </w:r>
      <w:r w:rsidRPr="00996BAC">
        <w:rPr>
          <w:lang w:val="sv-SE"/>
        </w:rPr>
        <w:tab/>
      </w:r>
      <w:r w:rsidRPr="00996BAC">
        <w:rPr>
          <w:lang w:val="sv-SE"/>
        </w:rPr>
        <w:tab/>
        <w:t>INTEGER (0..79),</w:t>
      </w:r>
    </w:p>
    <w:p w14:paraId="5EC37183" w14:textId="77777777" w:rsidR="0033611A" w:rsidRDefault="0033611A" w:rsidP="00996BAC">
      <w:pPr>
        <w:pStyle w:val="PL"/>
        <w:shd w:val="clear" w:color="auto" w:fill="E6E6E6"/>
        <w:rPr>
          <w:lang w:val="sv-SE"/>
        </w:rPr>
      </w:pPr>
    </w:p>
    <w:p w14:paraId="0AE68DE7" w14:textId="77777777" w:rsidR="0033611A" w:rsidRPr="00543E2B" w:rsidRDefault="0033611A" w:rsidP="00996BAC">
      <w:pPr>
        <w:pStyle w:val="PL"/>
        <w:shd w:val="clear" w:color="auto" w:fill="E6E6E6"/>
        <w:rPr>
          <w:u w:val="single"/>
          <w:lang w:val="sv-SE"/>
        </w:rPr>
      </w:pPr>
      <w:r>
        <w:rPr>
          <w:lang w:val="sv-SE"/>
        </w:rPr>
        <w:tab/>
      </w:r>
      <w:r>
        <w:rPr>
          <w:lang w:val="sv-SE"/>
        </w:rPr>
        <w:tab/>
      </w:r>
      <w:r>
        <w:rPr>
          <w:lang w:val="sv-SE"/>
        </w:rPr>
        <w:tab/>
      </w:r>
      <w:r>
        <w:rPr>
          <w:lang w:val="sv-SE"/>
        </w:rPr>
        <w:tab/>
        <w:t>…</w:t>
      </w:r>
      <w:r w:rsidRPr="00543E2B">
        <w:rPr>
          <w:u w:val="single"/>
          <w:lang w:val="sv-SE"/>
        </w:rPr>
        <w:t>,</w:t>
      </w:r>
    </w:p>
    <w:p w14:paraId="49DE97A8" w14:textId="0A8CAA43" w:rsidR="00996BAC" w:rsidRPr="00543E2B" w:rsidRDefault="00996BAC" w:rsidP="00996BAC">
      <w:pPr>
        <w:pStyle w:val="PL"/>
        <w:shd w:val="clear" w:color="auto" w:fill="E6E6E6"/>
        <w:rPr>
          <w:u w:val="single"/>
          <w:lang w:val="sv-SE"/>
        </w:rPr>
      </w:pPr>
      <w:r w:rsidRPr="00543E2B">
        <w:rPr>
          <w:u w:val="single"/>
          <w:lang w:val="sv-SE"/>
        </w:rPr>
        <w:tab/>
      </w:r>
      <w:r w:rsidRPr="00543E2B">
        <w:rPr>
          <w:u w:val="single"/>
          <w:lang w:val="sv-SE"/>
        </w:rPr>
        <w:tab/>
      </w:r>
      <w:r w:rsidRPr="00543E2B">
        <w:rPr>
          <w:u w:val="single"/>
          <w:lang w:val="sv-SE"/>
        </w:rPr>
        <w:tab/>
      </w:r>
      <w:r w:rsidRPr="00543E2B">
        <w:rPr>
          <w:u w:val="single"/>
          <w:lang w:val="sv-SE"/>
        </w:rPr>
        <w:tab/>
      </w:r>
      <w:r w:rsidR="0033611A" w:rsidRPr="00543E2B">
        <w:rPr>
          <w:u w:val="single"/>
          <w:lang w:val="sv-SE"/>
        </w:rPr>
        <w:t>[[</w:t>
      </w:r>
      <w:r w:rsidRPr="00543E2B">
        <w:rPr>
          <w:u w:val="single"/>
          <w:lang w:val="sv-SE"/>
        </w:rPr>
        <w:t>gp2</w:t>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t>INTEGER (0..39),</w:t>
      </w:r>
      <w:r w:rsidRPr="00543E2B">
        <w:rPr>
          <w:u w:val="single"/>
          <w:lang w:val="sv-SE"/>
        </w:rPr>
        <w:tab/>
      </w:r>
    </w:p>
    <w:p w14:paraId="7B6CDF78" w14:textId="5DCDC94C" w:rsidR="00996BAC" w:rsidRPr="00543E2B" w:rsidRDefault="0033611A" w:rsidP="00996BAC">
      <w:pPr>
        <w:pStyle w:val="PL"/>
        <w:shd w:val="clear" w:color="auto" w:fill="E6E6E6"/>
        <w:rPr>
          <w:u w:val="single"/>
          <w:lang w:val="sv-SE"/>
        </w:rPr>
      </w:pPr>
      <w:r w:rsidRPr="00543E2B">
        <w:rPr>
          <w:u w:val="single"/>
          <w:lang w:val="sv-SE"/>
        </w:rPr>
        <w:tab/>
      </w:r>
      <w:r w:rsidRPr="00543E2B">
        <w:rPr>
          <w:u w:val="single"/>
          <w:lang w:val="sv-SE"/>
        </w:rPr>
        <w:tab/>
      </w:r>
      <w:r w:rsidRPr="00543E2B">
        <w:rPr>
          <w:u w:val="single"/>
          <w:lang w:val="sv-SE"/>
        </w:rPr>
        <w:tab/>
      </w:r>
      <w:r w:rsidRPr="00543E2B">
        <w:rPr>
          <w:u w:val="single"/>
          <w:lang w:val="sv-SE"/>
        </w:rPr>
        <w:tab/>
        <w:t xml:space="preserve">  gp3</w:t>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Pr="00543E2B">
        <w:rPr>
          <w:u w:val="single"/>
          <w:lang w:val="sv-SE"/>
        </w:rPr>
        <w:tab/>
      </w:r>
      <w:r w:rsidR="00543E2B">
        <w:rPr>
          <w:u w:val="single"/>
          <w:lang w:val="sv-SE"/>
        </w:rPr>
        <w:t>INTEGER (0..7</w:t>
      </w:r>
      <w:r w:rsidRPr="00543E2B">
        <w:rPr>
          <w:u w:val="single"/>
          <w:lang w:val="sv-SE"/>
        </w:rPr>
        <w:t>9),</w:t>
      </w:r>
    </w:p>
    <w:p w14:paraId="38A74B9D" w14:textId="05209FFC" w:rsidR="00996BAC" w:rsidRPr="00543E2B" w:rsidRDefault="00996BAC" w:rsidP="00996BAC">
      <w:pPr>
        <w:pStyle w:val="PL"/>
        <w:shd w:val="clear" w:color="auto" w:fill="E6E6E6"/>
        <w:rPr>
          <w:u w:val="single"/>
        </w:rPr>
      </w:pPr>
      <w:r w:rsidRPr="00543E2B">
        <w:rPr>
          <w:u w:val="single"/>
          <w:lang w:val="sv-SE"/>
        </w:rPr>
        <w:tab/>
      </w:r>
      <w:r w:rsidRPr="00543E2B">
        <w:rPr>
          <w:u w:val="single"/>
          <w:lang w:val="sv-SE"/>
        </w:rPr>
        <w:tab/>
      </w:r>
      <w:r w:rsidRPr="00543E2B">
        <w:rPr>
          <w:u w:val="single"/>
          <w:lang w:val="sv-SE"/>
        </w:rPr>
        <w:tab/>
      </w:r>
      <w:r w:rsidRPr="00543E2B">
        <w:rPr>
          <w:u w:val="single"/>
          <w:lang w:val="sv-SE"/>
        </w:rPr>
        <w:tab/>
      </w:r>
      <w:r w:rsidR="0033611A" w:rsidRPr="00543E2B">
        <w:rPr>
          <w:u w:val="single"/>
        </w:rPr>
        <w:t>]]</w:t>
      </w:r>
    </w:p>
    <w:p w14:paraId="050C9636" w14:textId="77777777" w:rsidR="00996BAC" w:rsidRPr="00543E2B" w:rsidRDefault="00996BAC" w:rsidP="00996BAC">
      <w:pPr>
        <w:pStyle w:val="PL"/>
        <w:shd w:val="clear" w:color="auto" w:fill="E6E6E6"/>
        <w:rPr>
          <w:u w:val="single"/>
        </w:rPr>
      </w:pPr>
      <w:r w:rsidRPr="00543E2B">
        <w:rPr>
          <w:u w:val="single"/>
        </w:rPr>
        <w:tab/>
      </w:r>
      <w:r w:rsidRPr="00543E2B">
        <w:rPr>
          <w:u w:val="single"/>
        </w:rPr>
        <w:tab/>
        <w:t>}</w:t>
      </w:r>
    </w:p>
    <w:p w14:paraId="4EEB56BB" w14:textId="77777777" w:rsidR="00996BAC" w:rsidRPr="00D05729" w:rsidRDefault="00996BAC" w:rsidP="00996BAC">
      <w:pPr>
        <w:pStyle w:val="PL"/>
        <w:shd w:val="clear" w:color="auto" w:fill="E6E6E6"/>
      </w:pPr>
      <w:r w:rsidRPr="00D05729">
        <w:tab/>
        <w:t>}</w:t>
      </w:r>
    </w:p>
    <w:p w14:paraId="356B17DB" w14:textId="77777777" w:rsidR="00996BAC" w:rsidRPr="00D05729" w:rsidRDefault="00996BAC" w:rsidP="00996BAC">
      <w:pPr>
        <w:pStyle w:val="PL"/>
        <w:shd w:val="clear" w:color="auto" w:fill="E6E6E6"/>
      </w:pPr>
      <w:r w:rsidRPr="00D05729">
        <w:t>}</w:t>
      </w:r>
    </w:p>
    <w:p w14:paraId="687EF0D1" w14:textId="77777777" w:rsidR="00996BAC" w:rsidRPr="00D05729" w:rsidRDefault="00996BAC" w:rsidP="00996BAC">
      <w:pPr>
        <w:pStyle w:val="PL"/>
        <w:shd w:val="clear" w:color="auto" w:fill="E6E6E6"/>
      </w:pPr>
    </w:p>
    <w:p w14:paraId="68E96DF8" w14:textId="77777777" w:rsidR="00996BAC" w:rsidRPr="00D05729" w:rsidRDefault="00996BAC" w:rsidP="00996BAC">
      <w:pPr>
        <w:pStyle w:val="PL"/>
        <w:shd w:val="clear" w:color="auto" w:fill="E6E6E6"/>
      </w:pPr>
      <w:r w:rsidRPr="00D05729">
        <w:t>-- ASN1STOP</w:t>
      </w:r>
    </w:p>
    <w:p w14:paraId="5E2CC072" w14:textId="77777777" w:rsidR="00996BAC" w:rsidRDefault="00996BAC" w:rsidP="00B97E5D">
      <w:pPr>
        <w:pStyle w:val="Observation"/>
        <w:numPr>
          <w:ilvl w:val="0"/>
          <w:numId w:val="0"/>
        </w:numPr>
      </w:pPr>
    </w:p>
    <w:p w14:paraId="49A966BC" w14:textId="600F5B54" w:rsidR="00461B8A" w:rsidRDefault="003449F2" w:rsidP="00B97E5D">
      <w:pPr>
        <w:pStyle w:val="Observation"/>
        <w:numPr>
          <w:ilvl w:val="0"/>
          <w:numId w:val="0"/>
        </w:numPr>
        <w:ind w:left="1701"/>
      </w:pPr>
      <w:r>
        <w:rPr>
          <w:rFonts w:ascii="Calibri" w:hAnsi="Calibri" w:cs="Calibri"/>
          <w:b w:val="0"/>
          <w:sz w:val="22"/>
          <w:szCs w:val="22"/>
        </w:rPr>
        <w:t xml:space="preserve">Fig. 1: Proposed enhancement to IE </w:t>
      </w:r>
      <w:r w:rsidRPr="0019728B">
        <w:rPr>
          <w:rFonts w:ascii="Calibri" w:hAnsi="Calibri" w:cs="Calibri"/>
          <w:b w:val="0"/>
          <w:bCs w:val="0"/>
          <w:sz w:val="22"/>
          <w:szCs w:val="22"/>
        </w:rPr>
        <w:t>MeasGapConfig</w:t>
      </w:r>
    </w:p>
    <w:p w14:paraId="02D70621" w14:textId="4C4E2C2E" w:rsidR="00B97E5D" w:rsidRPr="00A04F49" w:rsidRDefault="00543E2B" w:rsidP="00543E2B">
      <w:pPr>
        <w:pStyle w:val="Proposal"/>
        <w:tabs>
          <w:tab w:val="clear" w:pos="1701"/>
          <w:tab w:val="num" w:pos="1710"/>
        </w:tabs>
        <w:ind w:left="1710" w:hanging="1710"/>
      </w:pPr>
      <w:r>
        <w:t>Based on potential RAN4 agreement, d</w:t>
      </w:r>
      <w:r w:rsidR="00612A77">
        <w:t xml:space="preserve">efine new gap patterns in 36.331 </w:t>
      </w:r>
      <w:r w:rsidR="0091284A">
        <w:t xml:space="preserve">using </w:t>
      </w:r>
      <w:r w:rsidR="00612A77">
        <w:t xml:space="preserve">measgapconfig IE to </w:t>
      </w:r>
      <w:r w:rsidR="0091284A">
        <w:t xml:space="preserve">signal </w:t>
      </w:r>
      <w:r w:rsidR="00612A77">
        <w:t xml:space="preserve">the short measurement gap lengths. </w:t>
      </w:r>
    </w:p>
    <w:p w14:paraId="0E12CC93" w14:textId="77777777" w:rsidR="00B97E5D" w:rsidRPr="00B97E5D" w:rsidRDefault="00B97E5D" w:rsidP="00B97E5D"/>
    <w:p w14:paraId="023ED9CF" w14:textId="77777777" w:rsidR="004454C4" w:rsidRDefault="004454C4" w:rsidP="00E27A0C">
      <w:pPr>
        <w:pStyle w:val="Heading2"/>
        <w:numPr>
          <w:ilvl w:val="1"/>
          <w:numId w:val="15"/>
        </w:numPr>
        <w:textAlignment w:val="auto"/>
      </w:pPr>
      <w:r>
        <w:t>Per Component carrier (Per-CC) based configuration of gaps</w:t>
      </w:r>
    </w:p>
    <w:p w14:paraId="4036795F" w14:textId="6FC8A032" w:rsidR="009E6D0A" w:rsidRDefault="009E6D0A" w:rsidP="009E6D0A">
      <w:pPr>
        <w:pStyle w:val="Header"/>
        <w:rPr>
          <w:rFonts w:cs="Times New Roman"/>
          <w:b w:val="0"/>
          <w:bCs w:val="0"/>
          <w:noProof w:val="0"/>
          <w:sz w:val="20"/>
          <w:szCs w:val="20"/>
          <w:lang w:val="en-GB"/>
        </w:rPr>
      </w:pPr>
      <w:r w:rsidRPr="009E6D0A">
        <w:rPr>
          <w:rFonts w:cs="Times New Roman"/>
          <w:b w:val="0"/>
          <w:bCs w:val="0"/>
          <w:noProof w:val="0"/>
          <w:sz w:val="20"/>
          <w:szCs w:val="20"/>
          <w:lang w:val="en-GB"/>
        </w:rPr>
        <w:t>Per-CC based configuration of gaps in carrier aggregation/dual connectivity</w:t>
      </w:r>
      <w:r>
        <w:rPr>
          <w:rFonts w:cs="Times New Roman"/>
          <w:b w:val="0"/>
          <w:bCs w:val="0"/>
          <w:noProof w:val="0"/>
          <w:sz w:val="20"/>
          <w:szCs w:val="20"/>
          <w:lang w:val="en-GB"/>
        </w:rPr>
        <w:t xml:space="preserve"> is proposed so that</w:t>
      </w:r>
      <w:r w:rsidRPr="009E6D0A">
        <w:rPr>
          <w:rFonts w:cs="Times New Roman"/>
          <w:b w:val="0"/>
          <w:bCs w:val="0"/>
          <w:noProof w:val="0"/>
          <w:sz w:val="20"/>
          <w:szCs w:val="20"/>
          <w:lang w:val="en-GB"/>
        </w:rPr>
        <w:t xml:space="preserve"> identical gap configuration is not required on all serving cells to make measurements under the assumption that the UE has multiple RF chains. RAN4 also discussed that it is possible for UEs with multiple RF chains to measure more than one measurement object in each gap. RAN4 discussed that the capability to do this depends on both baseband and RF architecture</w:t>
      </w:r>
      <w:r w:rsidR="00543E2B">
        <w:rPr>
          <w:rFonts w:cs="Times New Roman"/>
          <w:b w:val="0"/>
          <w:bCs w:val="0"/>
          <w:noProof w:val="0"/>
          <w:sz w:val="20"/>
          <w:szCs w:val="20"/>
          <w:lang w:val="en-GB"/>
        </w:rPr>
        <w:t xml:space="preserve"> </w:t>
      </w:r>
      <w:r>
        <w:rPr>
          <w:rFonts w:cs="Times New Roman"/>
          <w:b w:val="0"/>
          <w:bCs w:val="0"/>
          <w:noProof w:val="0"/>
          <w:sz w:val="20"/>
          <w:szCs w:val="20"/>
          <w:lang w:val="en-GB"/>
        </w:rPr>
        <w:t>[1]</w:t>
      </w:r>
      <w:r w:rsidR="00543E2B">
        <w:rPr>
          <w:rFonts w:cs="Times New Roman"/>
          <w:b w:val="0"/>
          <w:bCs w:val="0"/>
          <w:noProof w:val="0"/>
          <w:sz w:val="20"/>
          <w:szCs w:val="20"/>
          <w:lang w:val="en-GB"/>
        </w:rPr>
        <w:t>.</w:t>
      </w:r>
    </w:p>
    <w:p w14:paraId="04DAFA93" w14:textId="77777777" w:rsidR="009E6D0A" w:rsidRDefault="009E6D0A" w:rsidP="009E6D0A">
      <w:pPr>
        <w:pStyle w:val="Header"/>
        <w:rPr>
          <w:rFonts w:cs="Times New Roman"/>
          <w:b w:val="0"/>
          <w:bCs w:val="0"/>
          <w:noProof w:val="0"/>
          <w:sz w:val="20"/>
          <w:szCs w:val="20"/>
          <w:lang w:val="en-GB"/>
        </w:rPr>
      </w:pPr>
    </w:p>
    <w:p w14:paraId="5FCB8156" w14:textId="1990880A" w:rsidR="009E6D0A" w:rsidRDefault="009E6D0A" w:rsidP="009E6D0A">
      <w:pPr>
        <w:pStyle w:val="Header"/>
        <w:rPr>
          <w:rFonts w:cs="Times New Roman"/>
          <w:b w:val="0"/>
          <w:bCs w:val="0"/>
          <w:noProof w:val="0"/>
          <w:sz w:val="20"/>
          <w:szCs w:val="20"/>
          <w:lang w:val="en-GB"/>
        </w:rPr>
      </w:pPr>
      <w:r w:rsidRPr="009E6D0A">
        <w:rPr>
          <w:rFonts w:cs="Times New Roman"/>
          <w:b w:val="0"/>
          <w:bCs w:val="0"/>
          <w:noProof w:val="0"/>
          <w:sz w:val="20"/>
          <w:szCs w:val="20"/>
          <w:lang w:val="en-GB"/>
        </w:rPr>
        <w:t xml:space="preserve">A CA or dual connectivity configured UE using multiple RF chains is in principle able to make measurements without simultaneous gaps on all of the serving cells. RAN4 view is that it would be desirable to allow different configurations of gaps, including no gap is configured, on serving cells, to improve throughput while inter-frequency measurements are being performed. RAN4 has discussed extensively that the </w:t>
      </w:r>
      <w:r w:rsidR="00A0308B">
        <w:rPr>
          <w:rFonts w:cs="Times New Roman"/>
          <w:b w:val="0"/>
          <w:bCs w:val="0"/>
          <w:noProof w:val="0"/>
          <w:sz w:val="20"/>
          <w:szCs w:val="20"/>
          <w:lang w:val="en-GB"/>
        </w:rPr>
        <w:t>network</w:t>
      </w:r>
      <w:r w:rsidRPr="009E6D0A">
        <w:rPr>
          <w:rFonts w:cs="Times New Roman"/>
          <w:b w:val="0"/>
          <w:bCs w:val="0"/>
          <w:noProof w:val="0"/>
          <w:sz w:val="20"/>
          <w:szCs w:val="20"/>
          <w:lang w:val="en-GB"/>
        </w:rPr>
        <w:t xml:space="preserve"> needs to know which serving cell(s) need gaps for a particular CA and measurement configuration. </w:t>
      </w:r>
    </w:p>
    <w:p w14:paraId="1D2DB954" w14:textId="77777777" w:rsidR="000B3817" w:rsidRDefault="000B3817" w:rsidP="009E6D0A">
      <w:pPr>
        <w:pStyle w:val="Header"/>
        <w:rPr>
          <w:rFonts w:cs="Times New Roman"/>
          <w:b w:val="0"/>
          <w:bCs w:val="0"/>
          <w:noProof w:val="0"/>
          <w:sz w:val="20"/>
          <w:szCs w:val="20"/>
          <w:lang w:val="en-GB"/>
        </w:rPr>
      </w:pPr>
    </w:p>
    <w:p w14:paraId="7E2B935E" w14:textId="786D8A59" w:rsidR="001C34F0" w:rsidRDefault="000B3817" w:rsidP="009E6D0A">
      <w:pPr>
        <w:pStyle w:val="Header"/>
        <w:rPr>
          <w:rFonts w:cs="Times New Roman"/>
          <w:b w:val="0"/>
          <w:bCs w:val="0"/>
          <w:noProof w:val="0"/>
          <w:sz w:val="20"/>
          <w:szCs w:val="20"/>
          <w:lang w:val="en-GB"/>
        </w:rPr>
      </w:pPr>
      <w:r>
        <w:rPr>
          <w:rFonts w:cs="Times New Roman"/>
          <w:b w:val="0"/>
          <w:bCs w:val="0"/>
          <w:noProof w:val="0"/>
          <w:sz w:val="20"/>
          <w:szCs w:val="20"/>
          <w:lang w:val="en-GB"/>
        </w:rPr>
        <w:t xml:space="preserve">The requirement to configure gaps per component carrier </w:t>
      </w:r>
      <w:r w:rsidR="001C34F0">
        <w:rPr>
          <w:rFonts w:cs="Times New Roman"/>
          <w:b w:val="0"/>
          <w:bCs w:val="0"/>
          <w:noProof w:val="0"/>
          <w:sz w:val="20"/>
          <w:szCs w:val="20"/>
          <w:lang w:val="en-GB"/>
        </w:rPr>
        <w:t>emerge</w:t>
      </w:r>
      <w:r>
        <w:rPr>
          <w:rFonts w:cs="Times New Roman"/>
          <w:b w:val="0"/>
          <w:bCs w:val="0"/>
          <w:noProof w:val="0"/>
          <w:sz w:val="20"/>
          <w:szCs w:val="20"/>
          <w:lang w:val="en-GB"/>
        </w:rPr>
        <w:t xml:space="preserve"> </w:t>
      </w:r>
      <w:r w:rsidR="006505A6">
        <w:rPr>
          <w:rFonts w:cs="Times New Roman"/>
          <w:b w:val="0"/>
          <w:bCs w:val="0"/>
          <w:noProof w:val="0"/>
          <w:sz w:val="20"/>
          <w:szCs w:val="20"/>
          <w:lang w:val="en-GB"/>
        </w:rPr>
        <w:t>from</w:t>
      </w:r>
      <w:r>
        <w:rPr>
          <w:rFonts w:cs="Times New Roman"/>
          <w:b w:val="0"/>
          <w:bCs w:val="0"/>
          <w:noProof w:val="0"/>
          <w:sz w:val="20"/>
          <w:szCs w:val="20"/>
          <w:lang w:val="en-GB"/>
        </w:rPr>
        <w:t xml:space="preserve"> the fact that the UE’s RF architecture had evolved from single transceiver chain in rel-8 to multiple transceiver chains </w:t>
      </w:r>
      <w:r w:rsidR="001C34F0">
        <w:rPr>
          <w:rFonts w:cs="Times New Roman"/>
          <w:b w:val="0"/>
          <w:bCs w:val="0"/>
          <w:noProof w:val="0"/>
          <w:sz w:val="20"/>
          <w:szCs w:val="20"/>
          <w:lang w:val="en-GB"/>
        </w:rPr>
        <w:t xml:space="preserve">in rel-13 and beyond to support CA of </w:t>
      </w:r>
      <w:r w:rsidR="006505A6">
        <w:rPr>
          <w:rFonts w:cs="Times New Roman"/>
          <w:b w:val="0"/>
          <w:bCs w:val="0"/>
          <w:noProof w:val="0"/>
          <w:sz w:val="20"/>
          <w:szCs w:val="20"/>
          <w:lang w:val="en-GB"/>
        </w:rPr>
        <w:t xml:space="preserve">more than </w:t>
      </w:r>
      <w:r w:rsidR="001C34F0">
        <w:rPr>
          <w:rFonts w:cs="Times New Roman"/>
          <w:b w:val="0"/>
          <w:bCs w:val="0"/>
          <w:noProof w:val="0"/>
          <w:sz w:val="20"/>
          <w:szCs w:val="20"/>
          <w:lang w:val="en-GB"/>
        </w:rPr>
        <w:t xml:space="preserve">five carriers. There is a possibility that </w:t>
      </w:r>
    </w:p>
    <w:p w14:paraId="68C184C4" w14:textId="77777777" w:rsidR="001C34F0" w:rsidRDefault="001C34F0" w:rsidP="009E6D0A">
      <w:pPr>
        <w:pStyle w:val="Header"/>
        <w:rPr>
          <w:rFonts w:cs="Times New Roman"/>
          <w:b w:val="0"/>
          <w:bCs w:val="0"/>
          <w:noProof w:val="0"/>
          <w:sz w:val="20"/>
          <w:szCs w:val="20"/>
          <w:lang w:val="en-GB"/>
        </w:rPr>
      </w:pPr>
    </w:p>
    <w:p w14:paraId="630F4AB6" w14:textId="17E1B04A" w:rsidR="000B3817" w:rsidRDefault="001C34F0" w:rsidP="001C34F0">
      <w:pPr>
        <w:pStyle w:val="Header"/>
        <w:numPr>
          <w:ilvl w:val="0"/>
          <w:numId w:val="25"/>
        </w:numPr>
        <w:rPr>
          <w:rFonts w:cs="Times New Roman"/>
          <w:b w:val="0"/>
          <w:bCs w:val="0"/>
          <w:noProof w:val="0"/>
          <w:sz w:val="20"/>
          <w:szCs w:val="20"/>
          <w:lang w:val="en-GB"/>
        </w:rPr>
      </w:pPr>
      <w:r>
        <w:rPr>
          <w:rFonts w:cs="Times New Roman"/>
          <w:b w:val="0"/>
          <w:bCs w:val="0"/>
          <w:noProof w:val="0"/>
          <w:sz w:val="20"/>
          <w:szCs w:val="20"/>
          <w:lang w:val="en-GB"/>
        </w:rPr>
        <w:t>some of the RF chains are free and can measure without measurement gaps</w:t>
      </w:r>
      <w:r w:rsidR="00D62036">
        <w:rPr>
          <w:rFonts w:cs="Times New Roman"/>
          <w:b w:val="0"/>
          <w:bCs w:val="0"/>
          <w:noProof w:val="0"/>
          <w:sz w:val="20"/>
          <w:szCs w:val="20"/>
          <w:lang w:val="en-GB"/>
        </w:rPr>
        <w:t xml:space="preserve"> </w:t>
      </w:r>
      <w:r w:rsidR="006505A6">
        <w:rPr>
          <w:rFonts w:cs="Times New Roman"/>
          <w:b w:val="0"/>
          <w:bCs w:val="0"/>
          <w:noProof w:val="0"/>
          <w:sz w:val="20"/>
          <w:szCs w:val="20"/>
          <w:lang w:val="en-GB"/>
        </w:rPr>
        <w:t>on other RF chains</w:t>
      </w:r>
      <w:r w:rsidR="00E806E7">
        <w:rPr>
          <w:rFonts w:cs="Times New Roman"/>
          <w:b w:val="0"/>
          <w:bCs w:val="0"/>
          <w:noProof w:val="0"/>
          <w:sz w:val="20"/>
          <w:szCs w:val="20"/>
          <w:lang w:val="en-GB"/>
        </w:rPr>
        <w:t>,</w:t>
      </w:r>
      <w:r w:rsidR="00D62036">
        <w:rPr>
          <w:rFonts w:cs="Times New Roman"/>
          <w:b w:val="0"/>
          <w:bCs w:val="0"/>
          <w:noProof w:val="0"/>
          <w:sz w:val="20"/>
          <w:szCs w:val="20"/>
          <w:lang w:val="en-GB"/>
        </w:rPr>
        <w:t xml:space="preserve"> </w:t>
      </w:r>
      <w:r>
        <w:rPr>
          <w:rFonts w:cs="Times New Roman"/>
          <w:b w:val="0"/>
          <w:bCs w:val="0"/>
          <w:noProof w:val="0"/>
          <w:sz w:val="20"/>
          <w:szCs w:val="20"/>
          <w:lang w:val="en-GB"/>
        </w:rPr>
        <w:t xml:space="preserve">or </w:t>
      </w:r>
    </w:p>
    <w:p w14:paraId="5CB21D74" w14:textId="11176721" w:rsidR="001C34F0" w:rsidRDefault="001C34F0" w:rsidP="001C34F0">
      <w:pPr>
        <w:pStyle w:val="Header"/>
        <w:numPr>
          <w:ilvl w:val="0"/>
          <w:numId w:val="25"/>
        </w:numPr>
        <w:rPr>
          <w:rFonts w:cs="Times New Roman"/>
          <w:b w:val="0"/>
          <w:bCs w:val="0"/>
          <w:noProof w:val="0"/>
          <w:sz w:val="20"/>
          <w:szCs w:val="20"/>
          <w:lang w:val="en-GB"/>
        </w:rPr>
      </w:pPr>
      <w:r>
        <w:rPr>
          <w:rFonts w:cs="Times New Roman"/>
          <w:b w:val="0"/>
          <w:bCs w:val="0"/>
          <w:noProof w:val="0"/>
          <w:sz w:val="20"/>
          <w:szCs w:val="20"/>
          <w:lang w:val="en-GB"/>
        </w:rPr>
        <w:t xml:space="preserve">only one RF chain is required to measure the desired carrier and </w:t>
      </w:r>
      <w:r w:rsidR="006907ED">
        <w:rPr>
          <w:rFonts w:cs="Times New Roman"/>
          <w:b w:val="0"/>
          <w:bCs w:val="0"/>
          <w:noProof w:val="0"/>
          <w:sz w:val="20"/>
          <w:szCs w:val="20"/>
          <w:lang w:val="en-GB"/>
        </w:rPr>
        <w:t>remaining</w:t>
      </w:r>
      <w:r>
        <w:rPr>
          <w:rFonts w:cs="Times New Roman"/>
          <w:b w:val="0"/>
          <w:bCs w:val="0"/>
          <w:noProof w:val="0"/>
          <w:sz w:val="20"/>
          <w:szCs w:val="20"/>
          <w:lang w:val="en-GB"/>
        </w:rPr>
        <w:t xml:space="preserve"> </w:t>
      </w:r>
      <w:r w:rsidR="006505A6">
        <w:rPr>
          <w:rFonts w:cs="Times New Roman"/>
          <w:b w:val="0"/>
          <w:bCs w:val="0"/>
          <w:noProof w:val="0"/>
          <w:sz w:val="20"/>
          <w:szCs w:val="20"/>
          <w:lang w:val="en-GB"/>
        </w:rPr>
        <w:t xml:space="preserve">RF </w:t>
      </w:r>
      <w:r>
        <w:rPr>
          <w:rFonts w:cs="Times New Roman"/>
          <w:b w:val="0"/>
          <w:bCs w:val="0"/>
          <w:noProof w:val="0"/>
          <w:sz w:val="20"/>
          <w:szCs w:val="20"/>
          <w:lang w:val="en-GB"/>
        </w:rPr>
        <w:t xml:space="preserve">chains can be used to schedule data. </w:t>
      </w:r>
    </w:p>
    <w:p w14:paraId="3820D637" w14:textId="3075596E" w:rsidR="001C34F0" w:rsidRDefault="001C34F0" w:rsidP="001C34F0">
      <w:pPr>
        <w:pStyle w:val="Header"/>
        <w:rPr>
          <w:rFonts w:cs="Times New Roman"/>
          <w:b w:val="0"/>
          <w:bCs w:val="0"/>
          <w:noProof w:val="0"/>
          <w:sz w:val="20"/>
          <w:szCs w:val="20"/>
          <w:lang w:val="en-GB"/>
        </w:rPr>
      </w:pPr>
      <w:r>
        <w:rPr>
          <w:rFonts w:cs="Times New Roman"/>
          <w:b w:val="0"/>
          <w:bCs w:val="0"/>
          <w:noProof w:val="0"/>
          <w:sz w:val="20"/>
          <w:szCs w:val="20"/>
          <w:lang w:val="en-GB"/>
        </w:rPr>
        <w:t xml:space="preserve">The benefit of having such a setup is that the UE would be able to measure more frequencies </w:t>
      </w:r>
      <w:r w:rsidR="00E806E7">
        <w:rPr>
          <w:rFonts w:cs="Times New Roman"/>
          <w:b w:val="0"/>
          <w:bCs w:val="0"/>
          <w:noProof w:val="0"/>
          <w:sz w:val="20"/>
          <w:szCs w:val="20"/>
          <w:lang w:val="en-GB"/>
        </w:rPr>
        <w:t>(</w:t>
      </w:r>
      <w:r>
        <w:rPr>
          <w:rFonts w:cs="Times New Roman"/>
          <w:b w:val="0"/>
          <w:bCs w:val="0"/>
          <w:noProof w:val="0"/>
          <w:sz w:val="20"/>
          <w:szCs w:val="20"/>
          <w:lang w:val="en-GB"/>
        </w:rPr>
        <w:t xml:space="preserve">IncMon </w:t>
      </w:r>
      <w:r>
        <w:rPr>
          <w:rFonts w:cs="Times New Roman"/>
          <w:b w:val="0"/>
          <w:bCs w:val="0"/>
          <w:noProof w:val="0"/>
          <w:sz w:val="20"/>
          <w:szCs w:val="20"/>
          <w:lang w:val="en-GB"/>
        </w:rPr>
        <w:lastRenderedPageBreak/>
        <w:t>feature</w:t>
      </w:r>
      <w:r w:rsidR="00E806E7">
        <w:rPr>
          <w:rFonts w:cs="Times New Roman"/>
          <w:b w:val="0"/>
          <w:bCs w:val="0"/>
          <w:noProof w:val="0"/>
          <w:sz w:val="20"/>
          <w:szCs w:val="20"/>
          <w:lang w:val="en-GB"/>
        </w:rPr>
        <w:t>)</w:t>
      </w:r>
      <w:r>
        <w:rPr>
          <w:rFonts w:cs="Times New Roman"/>
          <w:b w:val="0"/>
          <w:bCs w:val="0"/>
          <w:noProof w:val="0"/>
          <w:sz w:val="20"/>
          <w:szCs w:val="20"/>
          <w:lang w:val="en-GB"/>
        </w:rPr>
        <w:t xml:space="preserve"> along with the support more data scheduling, thus increasing throughput KPI’s.  </w:t>
      </w:r>
    </w:p>
    <w:p w14:paraId="5EC6C51C" w14:textId="77777777" w:rsidR="009E6D0A" w:rsidRDefault="009E6D0A" w:rsidP="009E6D0A">
      <w:pPr>
        <w:pStyle w:val="Header"/>
        <w:rPr>
          <w:rFonts w:cs="Times New Roman"/>
          <w:b w:val="0"/>
          <w:bCs w:val="0"/>
          <w:noProof w:val="0"/>
          <w:sz w:val="20"/>
          <w:szCs w:val="20"/>
          <w:lang w:val="en-GB"/>
        </w:rPr>
      </w:pPr>
    </w:p>
    <w:p w14:paraId="1E263B24" w14:textId="5FC175B4" w:rsidR="001C34F0" w:rsidRDefault="001C34F0" w:rsidP="009E6D0A">
      <w:pPr>
        <w:pStyle w:val="Header"/>
        <w:rPr>
          <w:rFonts w:cs="Times New Roman"/>
          <w:b w:val="0"/>
          <w:bCs w:val="0"/>
          <w:noProof w:val="0"/>
          <w:sz w:val="20"/>
          <w:szCs w:val="20"/>
          <w:lang w:val="en-GB"/>
        </w:rPr>
      </w:pPr>
      <w:r>
        <w:rPr>
          <w:rFonts w:cs="Times New Roman"/>
          <w:b w:val="0"/>
          <w:bCs w:val="0"/>
          <w:noProof w:val="0"/>
          <w:sz w:val="20"/>
          <w:szCs w:val="20"/>
          <w:lang w:val="en-GB"/>
        </w:rPr>
        <w:t>RAN4 had agreed on the following items pertaining to per-CC based measurement gaps:</w:t>
      </w:r>
    </w:p>
    <w:p w14:paraId="3BB79B7C" w14:textId="77777777" w:rsidR="001C34F0" w:rsidRDefault="001C34F0" w:rsidP="009E6D0A">
      <w:pPr>
        <w:pStyle w:val="Header"/>
        <w:rPr>
          <w:rFonts w:cs="Times New Roman"/>
          <w:b w:val="0"/>
          <w:bCs w:val="0"/>
          <w:noProof w:val="0"/>
          <w:sz w:val="20"/>
          <w:szCs w:val="20"/>
          <w:lang w:val="en-GB"/>
        </w:rPr>
      </w:pPr>
    </w:p>
    <w:p w14:paraId="0DD4C1DC" w14:textId="77777777" w:rsidR="009E6D0A" w:rsidRPr="00252D75" w:rsidRDefault="009E6D0A" w:rsidP="009E6D0A">
      <w:pPr>
        <w:pStyle w:val="Header"/>
      </w:pPr>
      <w:r w:rsidRPr="00252D75">
        <w:t>The summary of RAN4’s agreements on per-CC based measurement gaps are given below</w:t>
      </w:r>
      <w:r>
        <w:t xml:space="preserve"> </w:t>
      </w:r>
      <w:r>
        <w:rPr>
          <w:rFonts w:cs="Times New Roman"/>
          <w:b w:val="0"/>
          <w:bCs w:val="0"/>
          <w:noProof w:val="0"/>
          <w:sz w:val="20"/>
          <w:szCs w:val="20"/>
          <w:lang w:val="en-GB"/>
        </w:rPr>
        <w:t>[1]</w:t>
      </w:r>
    </w:p>
    <w:p w14:paraId="361DD849" w14:textId="77777777" w:rsidR="009E6D0A" w:rsidRPr="003830AC" w:rsidRDefault="009E6D0A" w:rsidP="009E6D0A">
      <w:pPr>
        <w:pStyle w:val="Header"/>
        <w:widowControl/>
        <w:numPr>
          <w:ilvl w:val="0"/>
          <w:numId w:val="21"/>
        </w:numPr>
        <w:tabs>
          <w:tab w:val="center" w:pos="4153"/>
          <w:tab w:val="right" w:pos="8306"/>
        </w:tabs>
        <w:overflowPunct/>
        <w:autoSpaceDE/>
        <w:autoSpaceDN/>
        <w:adjustRightInd/>
        <w:textAlignment w:val="auto"/>
        <w:rPr>
          <w:b w:val="0"/>
        </w:rPr>
      </w:pPr>
      <w:r w:rsidRPr="003830AC">
        <w:rPr>
          <w:b w:val="0"/>
        </w:rPr>
        <w:t xml:space="preserve">Per-CC based measurement gap can be configured based on existing measurement gap patterns (i.e. Gap Pattern Id 0 or 1) or the gap patterns with shorter MGL </w:t>
      </w:r>
    </w:p>
    <w:p w14:paraId="31FF2750" w14:textId="77777777" w:rsidR="009E6D0A" w:rsidRPr="003830AC" w:rsidRDefault="009E6D0A" w:rsidP="009E6D0A">
      <w:pPr>
        <w:pStyle w:val="Header"/>
        <w:widowControl/>
        <w:numPr>
          <w:ilvl w:val="0"/>
          <w:numId w:val="21"/>
        </w:numPr>
        <w:tabs>
          <w:tab w:val="center" w:pos="4153"/>
          <w:tab w:val="right" w:pos="8306"/>
        </w:tabs>
        <w:overflowPunct/>
        <w:autoSpaceDE/>
        <w:autoSpaceDN/>
        <w:adjustRightInd/>
        <w:textAlignment w:val="auto"/>
        <w:rPr>
          <w:b w:val="0"/>
        </w:rPr>
      </w:pPr>
      <w:r w:rsidRPr="003830AC">
        <w:rPr>
          <w:b w:val="0"/>
        </w:rPr>
        <w:t>Short gaps and legacy gaps cannot be mixed for per-CC based measurement gap configurations</w:t>
      </w:r>
    </w:p>
    <w:p w14:paraId="2493E3C8" w14:textId="77777777" w:rsidR="009E6D0A" w:rsidRDefault="009E6D0A" w:rsidP="009E6D0A">
      <w:pPr>
        <w:pStyle w:val="Header"/>
        <w:widowControl/>
        <w:numPr>
          <w:ilvl w:val="0"/>
          <w:numId w:val="21"/>
        </w:numPr>
        <w:tabs>
          <w:tab w:val="center" w:pos="4153"/>
          <w:tab w:val="right" w:pos="8306"/>
        </w:tabs>
        <w:overflowPunct/>
        <w:autoSpaceDE/>
        <w:autoSpaceDN/>
        <w:adjustRightInd/>
        <w:textAlignment w:val="auto"/>
        <w:rPr>
          <w:b w:val="0"/>
        </w:rPr>
      </w:pPr>
      <w:r w:rsidRPr="003830AC">
        <w:rPr>
          <w:b w:val="0"/>
        </w:rPr>
        <w:t>Measurement gap may or may not be configured on all serving cells</w:t>
      </w:r>
    </w:p>
    <w:p w14:paraId="58964094" w14:textId="77777777" w:rsidR="001C34F0" w:rsidRDefault="001C34F0" w:rsidP="001C34F0">
      <w:pPr>
        <w:pStyle w:val="Header"/>
        <w:widowControl/>
        <w:tabs>
          <w:tab w:val="center" w:pos="4153"/>
          <w:tab w:val="right" w:pos="8306"/>
        </w:tabs>
        <w:overflowPunct/>
        <w:autoSpaceDE/>
        <w:autoSpaceDN/>
        <w:adjustRightInd/>
        <w:textAlignment w:val="auto"/>
        <w:rPr>
          <w:b w:val="0"/>
        </w:rPr>
      </w:pPr>
    </w:p>
    <w:p w14:paraId="17384E33" w14:textId="77777777" w:rsidR="001C34F0" w:rsidRDefault="001C34F0" w:rsidP="001C34F0">
      <w:pPr>
        <w:pStyle w:val="Header"/>
        <w:widowControl/>
        <w:tabs>
          <w:tab w:val="center" w:pos="4153"/>
          <w:tab w:val="right" w:pos="8306"/>
        </w:tabs>
        <w:overflowPunct/>
        <w:autoSpaceDE/>
        <w:autoSpaceDN/>
        <w:adjustRightInd/>
        <w:textAlignment w:val="auto"/>
        <w:rPr>
          <w:b w:val="0"/>
        </w:rPr>
      </w:pPr>
      <w:r>
        <w:rPr>
          <w:b w:val="0"/>
        </w:rPr>
        <w:t>RAN4 had also proposed the following signalling options in the proposed LS:</w:t>
      </w:r>
    </w:p>
    <w:p w14:paraId="661CCB99" w14:textId="77777777" w:rsidR="00C673F3" w:rsidRDefault="00C673F3" w:rsidP="00C673F3">
      <w:pPr>
        <w:pStyle w:val="Header"/>
        <w:widowControl/>
        <w:tabs>
          <w:tab w:val="center" w:pos="4153"/>
          <w:tab w:val="right" w:pos="8306"/>
        </w:tabs>
        <w:overflowPunct/>
        <w:autoSpaceDE/>
        <w:autoSpaceDN/>
        <w:adjustRightInd/>
        <w:textAlignment w:val="auto"/>
        <w:rPr>
          <w:b w:val="0"/>
        </w:rPr>
      </w:pPr>
    </w:p>
    <w:p w14:paraId="79BB9AF3" w14:textId="77777777" w:rsidR="00C673F3" w:rsidRPr="00397755" w:rsidRDefault="00C673F3" w:rsidP="00C673F3">
      <w:pPr>
        <w:pStyle w:val="Header"/>
        <w:keepLines/>
        <w:tabs>
          <w:tab w:val="center" w:pos="0"/>
        </w:tabs>
      </w:pPr>
      <w:r w:rsidRPr="00397755">
        <w:t>Option 1: UE signals capabilities for all supported CA combos when UE attaches to the network</w:t>
      </w:r>
    </w:p>
    <w:p w14:paraId="2D344B79" w14:textId="77777777" w:rsidR="00C673F3" w:rsidRPr="00397755" w:rsidRDefault="00C673F3" w:rsidP="00C673F3">
      <w:pPr>
        <w:pStyle w:val="Header"/>
        <w:keepLines/>
      </w:pPr>
      <w:r w:rsidRPr="00397755">
        <w:t>Option 2: UE signals capabilities on demand (network advertises what it supports and UE replies with related capabilities)</w:t>
      </w:r>
    </w:p>
    <w:p w14:paraId="4A4029B6" w14:textId="77777777" w:rsidR="00C673F3" w:rsidRPr="00397755" w:rsidRDefault="00C673F3" w:rsidP="00C673F3">
      <w:pPr>
        <w:pStyle w:val="Header"/>
        <w:keepLines/>
      </w:pPr>
      <w:r w:rsidRPr="00397755">
        <w:t>Option 3: UE signals capabilities based on configured CA combo (UE sends capabilities when configured with a certain CA combo)</w:t>
      </w:r>
    </w:p>
    <w:p w14:paraId="1A8D1345" w14:textId="77777777" w:rsidR="00C673F3" w:rsidRPr="00397755" w:rsidRDefault="00C673F3" w:rsidP="00C673F3">
      <w:pPr>
        <w:pStyle w:val="Header"/>
        <w:keepLines/>
        <w:ind w:left="720" w:hanging="720"/>
      </w:pPr>
      <w:r w:rsidRPr="00397755">
        <w:t xml:space="preserve">Option 4: </w:t>
      </w:r>
      <w:r w:rsidRPr="00BF12E9">
        <w:t xml:space="preserve">UE determines the exact measurement gap configurations per CC and </w:t>
      </w:r>
      <w:r>
        <w:t>signals</w:t>
      </w:r>
      <w:r w:rsidRPr="00BF12E9">
        <w:t xml:space="preserve"> NW the corresponding gap pattern ID. NW can override UE’s decision by falling back to legacy per-UE based measurement gap configuration.</w:t>
      </w:r>
    </w:p>
    <w:p w14:paraId="312903FA" w14:textId="77777777" w:rsidR="00C673F3" w:rsidRDefault="00C673F3" w:rsidP="00C673F3">
      <w:pPr>
        <w:pStyle w:val="Header"/>
        <w:widowControl/>
        <w:tabs>
          <w:tab w:val="center" w:pos="4153"/>
          <w:tab w:val="right" w:pos="8306"/>
        </w:tabs>
        <w:overflowPunct/>
        <w:autoSpaceDE/>
        <w:autoSpaceDN/>
        <w:adjustRightInd/>
        <w:textAlignment w:val="auto"/>
        <w:rPr>
          <w:b w:val="0"/>
        </w:rPr>
      </w:pPr>
    </w:p>
    <w:p w14:paraId="0D8A535B" w14:textId="4AA88135" w:rsidR="007F263D" w:rsidRPr="00455FF2" w:rsidRDefault="00E806E7" w:rsidP="007F263D">
      <w:pPr>
        <w:pStyle w:val="Observation"/>
        <w:numPr>
          <w:ilvl w:val="0"/>
          <w:numId w:val="0"/>
        </w:numPr>
        <w:rPr>
          <w:b w:val="0"/>
          <w:bCs w:val="0"/>
        </w:rPr>
      </w:pPr>
      <w:r>
        <w:rPr>
          <w:b w:val="0"/>
          <w:bCs w:val="0"/>
          <w:lang w:val="en-US"/>
        </w:rPr>
        <w:t xml:space="preserve">The </w:t>
      </w:r>
      <w:r>
        <w:rPr>
          <w:b w:val="0"/>
          <w:bCs w:val="0"/>
        </w:rPr>
        <w:t>options</w:t>
      </w:r>
      <w:r w:rsidR="007F263D" w:rsidRPr="00455FF2">
        <w:rPr>
          <w:b w:val="0"/>
          <w:bCs w:val="0"/>
        </w:rPr>
        <w:t xml:space="preserve"> i</w:t>
      </w:r>
      <w:r w:rsidR="007F263D">
        <w:rPr>
          <w:b w:val="0"/>
          <w:bCs w:val="0"/>
        </w:rPr>
        <w:t>nvolve a trade-off between the UE</w:t>
      </w:r>
      <w:r w:rsidR="007F263D" w:rsidRPr="00455FF2">
        <w:rPr>
          <w:b w:val="0"/>
          <w:bCs w:val="0"/>
        </w:rPr>
        <w:t xml:space="preserve"> capability size and the extra signalling to support the per component carrier based configuration of gaps. </w:t>
      </w:r>
    </w:p>
    <w:p w14:paraId="0EAC931E" w14:textId="77777777" w:rsidR="007F263D" w:rsidRDefault="007F263D" w:rsidP="00C673F3">
      <w:pPr>
        <w:pStyle w:val="Header"/>
        <w:widowControl/>
        <w:tabs>
          <w:tab w:val="center" w:pos="4153"/>
          <w:tab w:val="right" w:pos="8306"/>
        </w:tabs>
        <w:overflowPunct/>
        <w:autoSpaceDE/>
        <w:autoSpaceDN/>
        <w:adjustRightInd/>
        <w:textAlignment w:val="auto"/>
        <w:rPr>
          <w:b w:val="0"/>
        </w:rPr>
      </w:pPr>
    </w:p>
    <w:p w14:paraId="0D949D33" w14:textId="0ADA0833" w:rsidR="007F263D" w:rsidRDefault="00E806E7" w:rsidP="00E806E7">
      <w:pPr>
        <w:pStyle w:val="Observation"/>
        <w:tabs>
          <w:tab w:val="clear" w:pos="1701"/>
          <w:tab w:val="left" w:pos="1800"/>
        </w:tabs>
        <w:ind w:left="1710" w:hanging="1710"/>
      </w:pPr>
      <w:r>
        <w:t xml:space="preserve">The RAN4 proposed signalling options </w:t>
      </w:r>
      <w:r w:rsidR="007F263D" w:rsidRPr="00E806E7">
        <w:t>involve a trade-off between the UE capability size and the extra signalling to support the per component carrier based configuration of gaps.</w:t>
      </w:r>
    </w:p>
    <w:p w14:paraId="195F62F4" w14:textId="77777777" w:rsidR="007F263D" w:rsidRPr="007F263D" w:rsidRDefault="007F263D" w:rsidP="00C673F3">
      <w:pPr>
        <w:pStyle w:val="Header"/>
        <w:widowControl/>
        <w:tabs>
          <w:tab w:val="center" w:pos="4153"/>
          <w:tab w:val="right" w:pos="8306"/>
        </w:tabs>
        <w:overflowPunct/>
        <w:autoSpaceDE/>
        <w:autoSpaceDN/>
        <w:adjustRightInd/>
        <w:textAlignment w:val="auto"/>
        <w:rPr>
          <w:b w:val="0"/>
          <w:lang w:val="en-GB"/>
        </w:rPr>
      </w:pPr>
    </w:p>
    <w:p w14:paraId="7B63F1AB" w14:textId="4FF1054B" w:rsidR="001C34F0" w:rsidRPr="0019728B" w:rsidRDefault="00E806E7" w:rsidP="00C673F3">
      <w:pPr>
        <w:pStyle w:val="Header"/>
        <w:widowControl/>
        <w:tabs>
          <w:tab w:val="center" w:pos="4153"/>
          <w:tab w:val="right" w:pos="8306"/>
        </w:tabs>
        <w:overflowPunct/>
        <w:autoSpaceDE/>
        <w:autoSpaceDN/>
        <w:adjustRightInd/>
        <w:textAlignment w:val="auto"/>
        <w:rPr>
          <w:b w:val="0"/>
          <w:sz w:val="20"/>
        </w:rPr>
      </w:pPr>
      <w:r>
        <w:rPr>
          <w:b w:val="0"/>
          <w:sz w:val="20"/>
          <w:lang w:val="en-GB"/>
        </w:rPr>
        <w:t>T</w:t>
      </w:r>
      <w:r>
        <w:rPr>
          <w:b w:val="0"/>
          <w:sz w:val="20"/>
        </w:rPr>
        <w:t>he following sections discuss s</w:t>
      </w:r>
      <w:r w:rsidR="000F0C14">
        <w:rPr>
          <w:b w:val="0"/>
          <w:sz w:val="20"/>
        </w:rPr>
        <w:t xml:space="preserve">ignalling </w:t>
      </w:r>
      <w:r>
        <w:rPr>
          <w:b w:val="0"/>
          <w:sz w:val="20"/>
        </w:rPr>
        <w:t>solutions are discussed</w:t>
      </w:r>
      <w:r w:rsidR="000F0C14">
        <w:rPr>
          <w:b w:val="0"/>
          <w:sz w:val="20"/>
        </w:rPr>
        <w:t xml:space="preserve"> different options</w:t>
      </w:r>
      <w:r>
        <w:rPr>
          <w:b w:val="0"/>
          <w:sz w:val="20"/>
        </w:rPr>
        <w:t xml:space="preserve"> mentoned in RAN</w:t>
      </w:r>
      <w:r w:rsidR="00E65864">
        <w:rPr>
          <w:b w:val="0"/>
          <w:sz w:val="20"/>
        </w:rPr>
        <w:t xml:space="preserve">4 </w:t>
      </w:r>
      <w:r w:rsidR="00E65864" w:rsidRPr="0066733E">
        <w:rPr>
          <w:b w:val="0"/>
          <w:sz w:val="20"/>
        </w:rPr>
        <w:t>LS</w:t>
      </w:r>
      <w:r w:rsidR="00E65864">
        <w:rPr>
          <w:b w:val="0"/>
          <w:sz w:val="20"/>
        </w:rPr>
        <w:t xml:space="preserve">.. </w:t>
      </w:r>
    </w:p>
    <w:p w14:paraId="443B34D1" w14:textId="77777777" w:rsidR="009E6D0A" w:rsidRDefault="009E6D0A" w:rsidP="009E6D0A">
      <w:pPr>
        <w:pStyle w:val="Observation"/>
        <w:numPr>
          <w:ilvl w:val="0"/>
          <w:numId w:val="0"/>
        </w:numPr>
        <w:ind w:left="1701" w:hanging="1701"/>
        <w:rPr>
          <w:b w:val="0"/>
          <w:bCs w:val="0"/>
          <w:lang w:val="en-US"/>
        </w:rPr>
      </w:pPr>
    </w:p>
    <w:p w14:paraId="24C0973F" w14:textId="041FA5B6" w:rsidR="00066D80" w:rsidRDefault="008652E0" w:rsidP="00066D80">
      <w:pPr>
        <w:pStyle w:val="Heading3"/>
      </w:pPr>
      <w:r w:rsidRPr="00397755">
        <w:t xml:space="preserve"> </w:t>
      </w:r>
      <w:r w:rsidR="00066D80">
        <w:t>Solution based on LS option 1</w:t>
      </w:r>
    </w:p>
    <w:p w14:paraId="2E660DF8" w14:textId="77777777" w:rsidR="008652E0" w:rsidRPr="0019728B" w:rsidRDefault="008652E0" w:rsidP="0019728B">
      <w:pPr>
        <w:pStyle w:val="Heading3"/>
        <w:numPr>
          <w:ilvl w:val="0"/>
          <w:numId w:val="0"/>
        </w:numPr>
        <w:rPr>
          <w:sz w:val="22"/>
        </w:rPr>
      </w:pPr>
      <w:r w:rsidRPr="0019728B">
        <w:rPr>
          <w:sz w:val="22"/>
        </w:rPr>
        <w:t>Option 1: UE signals capabilities for all supported CA combos when UE attaches to the network</w:t>
      </w:r>
    </w:p>
    <w:p w14:paraId="5E3CB463" w14:textId="77BDAE8F" w:rsidR="008652E0" w:rsidRDefault="008652E0" w:rsidP="00455FF2">
      <w:pPr>
        <w:pStyle w:val="Observation"/>
        <w:numPr>
          <w:ilvl w:val="0"/>
          <w:numId w:val="0"/>
        </w:numPr>
        <w:rPr>
          <w:b w:val="0"/>
          <w:bCs w:val="0"/>
          <w:lang w:val="en-US"/>
        </w:rPr>
      </w:pPr>
      <w:r>
        <w:rPr>
          <w:b w:val="0"/>
          <w:bCs w:val="0"/>
          <w:lang w:val="en-US"/>
        </w:rPr>
        <w:t xml:space="preserve">This option would entail a </w:t>
      </w:r>
      <w:r w:rsidR="00F2508F">
        <w:rPr>
          <w:b w:val="0"/>
          <w:bCs w:val="0"/>
          <w:lang w:val="en-US"/>
        </w:rPr>
        <w:t>major</w:t>
      </w:r>
      <w:r>
        <w:rPr>
          <w:b w:val="0"/>
          <w:bCs w:val="0"/>
          <w:lang w:val="en-US"/>
        </w:rPr>
        <w:t xml:space="preserve"> increase in the size of the UE capabilities to transmit the RF architecture for all supported band combinations so it would not be practical from </w:t>
      </w:r>
      <w:r w:rsidR="00A0308B">
        <w:rPr>
          <w:b w:val="0"/>
          <w:bCs w:val="0"/>
          <w:lang w:val="en-US"/>
        </w:rPr>
        <w:t>signaling</w:t>
      </w:r>
      <w:r>
        <w:rPr>
          <w:b w:val="0"/>
          <w:bCs w:val="0"/>
          <w:lang w:val="en-US"/>
        </w:rPr>
        <w:t xml:space="preserve"> </w:t>
      </w:r>
      <w:r w:rsidR="006D62FF">
        <w:rPr>
          <w:b w:val="0"/>
          <w:bCs w:val="0"/>
          <w:lang w:val="en-US"/>
        </w:rPr>
        <w:t xml:space="preserve">size </w:t>
      </w:r>
      <w:r>
        <w:rPr>
          <w:b w:val="0"/>
          <w:bCs w:val="0"/>
          <w:lang w:val="en-US"/>
        </w:rPr>
        <w:t xml:space="preserve">point of view. Also, it would not be of much value to have this extra </w:t>
      </w:r>
      <w:r w:rsidR="00A0308B">
        <w:rPr>
          <w:b w:val="0"/>
          <w:bCs w:val="0"/>
          <w:lang w:val="en-US"/>
        </w:rPr>
        <w:t>information</w:t>
      </w:r>
      <w:r>
        <w:rPr>
          <w:b w:val="0"/>
          <w:bCs w:val="0"/>
          <w:lang w:val="en-US"/>
        </w:rPr>
        <w:t xml:space="preserve"> on </w:t>
      </w:r>
      <w:r w:rsidRPr="00F2508F">
        <w:rPr>
          <w:b w:val="0"/>
          <w:bCs w:val="0"/>
          <w:u w:val="single"/>
          <w:lang w:val="en-US"/>
        </w:rPr>
        <w:t>all</w:t>
      </w:r>
      <w:r>
        <w:rPr>
          <w:b w:val="0"/>
          <w:bCs w:val="0"/>
          <w:lang w:val="en-US"/>
        </w:rPr>
        <w:t xml:space="preserve"> the bands</w:t>
      </w:r>
      <w:r w:rsidR="00F2508F">
        <w:rPr>
          <w:b w:val="0"/>
          <w:bCs w:val="0"/>
          <w:lang w:val="en-US"/>
        </w:rPr>
        <w:t>/band combinations</w:t>
      </w:r>
      <w:r>
        <w:rPr>
          <w:b w:val="0"/>
          <w:bCs w:val="0"/>
          <w:lang w:val="en-US"/>
        </w:rPr>
        <w:t xml:space="preserve"> supported by the UE. Option 2 seems more optimize in this respect. </w:t>
      </w:r>
    </w:p>
    <w:p w14:paraId="59E12590" w14:textId="77777777" w:rsidR="008652E0" w:rsidRDefault="008652E0" w:rsidP="00455FF2">
      <w:pPr>
        <w:pStyle w:val="Observation"/>
        <w:numPr>
          <w:ilvl w:val="0"/>
          <w:numId w:val="0"/>
        </w:numPr>
        <w:rPr>
          <w:b w:val="0"/>
          <w:bCs w:val="0"/>
          <w:lang w:val="en-US"/>
        </w:rPr>
      </w:pPr>
    </w:p>
    <w:p w14:paraId="01663575" w14:textId="239E0784" w:rsidR="00066D80" w:rsidRDefault="00956FD1" w:rsidP="0019728B">
      <w:pPr>
        <w:pStyle w:val="Heading3"/>
      </w:pPr>
      <w:r>
        <w:t>Solution</w:t>
      </w:r>
      <w:r w:rsidR="00066D80">
        <w:t xml:space="preserve"> based on LS option 2</w:t>
      </w:r>
    </w:p>
    <w:p w14:paraId="2D6AD8DC" w14:textId="171E5316" w:rsidR="008652E0" w:rsidRPr="0019728B" w:rsidRDefault="008652E0" w:rsidP="0019728B">
      <w:pPr>
        <w:pStyle w:val="Heading3"/>
        <w:numPr>
          <w:ilvl w:val="0"/>
          <w:numId w:val="0"/>
        </w:numPr>
        <w:rPr>
          <w:sz w:val="22"/>
          <w:szCs w:val="22"/>
        </w:rPr>
      </w:pPr>
      <w:r w:rsidRPr="0019728B">
        <w:rPr>
          <w:sz w:val="22"/>
          <w:szCs w:val="22"/>
        </w:rPr>
        <w:t>Option 2: UE signals capabilities on demand (network advertises what it supports and UE replies with related capabilities)</w:t>
      </w:r>
    </w:p>
    <w:p w14:paraId="777BCEAD" w14:textId="1451C337" w:rsidR="008652E0" w:rsidRDefault="00F2508F" w:rsidP="00455FF2">
      <w:pPr>
        <w:pStyle w:val="Observation"/>
        <w:numPr>
          <w:ilvl w:val="0"/>
          <w:numId w:val="0"/>
        </w:numPr>
        <w:rPr>
          <w:b w:val="0"/>
          <w:bCs w:val="0"/>
          <w:lang w:val="en-US"/>
        </w:rPr>
      </w:pPr>
      <w:r>
        <w:rPr>
          <w:b w:val="0"/>
          <w:bCs w:val="0"/>
          <w:lang w:val="en-US"/>
        </w:rPr>
        <w:t>In this option</w:t>
      </w:r>
      <w:r w:rsidR="008652E0">
        <w:rPr>
          <w:b w:val="0"/>
          <w:bCs w:val="0"/>
          <w:lang w:val="en-US"/>
        </w:rPr>
        <w:t xml:space="preserve">, the UE is only requested to advertise the RF dependencies for the bands and band combinations requested by the </w:t>
      </w:r>
      <w:r w:rsidR="00A0308B">
        <w:rPr>
          <w:b w:val="0"/>
          <w:bCs w:val="0"/>
          <w:lang w:val="en-US"/>
        </w:rPr>
        <w:t>network</w:t>
      </w:r>
      <w:r w:rsidR="008652E0">
        <w:rPr>
          <w:b w:val="0"/>
          <w:bCs w:val="0"/>
          <w:lang w:val="en-US"/>
        </w:rPr>
        <w:t xml:space="preserve">. Thus, the size of UE capabilities is drastically reduced compared to option 1. </w:t>
      </w:r>
    </w:p>
    <w:p w14:paraId="27F9637D" w14:textId="5F7E98FB" w:rsidR="00B15719" w:rsidRPr="0019728B" w:rsidRDefault="00B15719" w:rsidP="00B15719">
      <w:pPr>
        <w:pStyle w:val="NormalWeb"/>
        <w:spacing w:before="0" w:beforeAutospacing="0" w:after="0" w:afterAutospacing="0"/>
        <w:rPr>
          <w:rFonts w:ascii="Arial" w:hAnsi="Arial"/>
          <w:sz w:val="20"/>
          <w:szCs w:val="20"/>
          <w:lang w:val="en-US" w:eastAsia="zh-CN"/>
        </w:rPr>
      </w:pPr>
      <w:r w:rsidRPr="0019728B">
        <w:rPr>
          <w:rFonts w:ascii="Arial" w:hAnsi="Arial"/>
          <w:sz w:val="20"/>
          <w:szCs w:val="20"/>
          <w:lang w:val="en-US" w:eastAsia="zh-CN"/>
        </w:rPr>
        <w:t xml:space="preserve">The on demand signaling of capabilities is possible using the IE </w:t>
      </w:r>
      <w:r w:rsidR="006313FE" w:rsidRPr="0019728B">
        <w:rPr>
          <w:rFonts w:ascii="Arial" w:hAnsi="Arial"/>
          <w:sz w:val="20"/>
          <w:szCs w:val="20"/>
          <w:lang w:val="en-US" w:eastAsia="zh-CN"/>
        </w:rPr>
        <w:t>requestedFrequencyBands</w:t>
      </w:r>
      <w:r w:rsidRPr="0019728B">
        <w:rPr>
          <w:rFonts w:ascii="Arial" w:hAnsi="Arial"/>
          <w:sz w:val="20"/>
          <w:szCs w:val="20"/>
          <w:lang w:val="en-US" w:eastAsia="zh-CN"/>
        </w:rPr>
        <w:t xml:space="preserve">. Thus, the UE would only report the bands and CA band combinations based on </w:t>
      </w:r>
      <w:r w:rsidR="006D62FF">
        <w:rPr>
          <w:rFonts w:ascii="Arial" w:hAnsi="Arial"/>
          <w:sz w:val="20"/>
          <w:szCs w:val="20"/>
          <w:lang w:val="en-US" w:eastAsia="zh-CN"/>
        </w:rPr>
        <w:t xml:space="preserve">network </w:t>
      </w:r>
      <w:r w:rsidRPr="0019728B">
        <w:rPr>
          <w:rFonts w:ascii="Arial" w:hAnsi="Arial"/>
          <w:sz w:val="20"/>
          <w:szCs w:val="20"/>
          <w:lang w:val="en-US" w:eastAsia="zh-CN"/>
        </w:rPr>
        <w:t xml:space="preserve">requested bands. </w:t>
      </w:r>
    </w:p>
    <w:p w14:paraId="256A85BB" w14:textId="77777777" w:rsidR="00B15719" w:rsidRDefault="00B15719" w:rsidP="00B15719">
      <w:pPr>
        <w:pStyle w:val="NormalWeb"/>
        <w:spacing w:before="0" w:beforeAutospacing="0" w:after="0" w:afterAutospacing="0"/>
        <w:rPr>
          <w:rFonts w:ascii="Calibri" w:hAnsi="Calibri" w:cs="Calibri"/>
          <w:b/>
          <w:bCs/>
          <w:sz w:val="22"/>
          <w:szCs w:val="22"/>
          <w:lang w:val="en-US"/>
        </w:rPr>
      </w:pPr>
    </w:p>
    <w:p w14:paraId="0299302D" w14:textId="31A0FC2D" w:rsidR="00B15719" w:rsidRPr="005F2C48" w:rsidRDefault="00B15719" w:rsidP="00F2508F">
      <w:pPr>
        <w:pStyle w:val="Observation"/>
        <w:tabs>
          <w:tab w:val="clear" w:pos="1701"/>
          <w:tab w:val="left" w:pos="1800"/>
        </w:tabs>
        <w:ind w:left="1710" w:hanging="1710"/>
      </w:pPr>
      <w:r w:rsidRPr="005F2C48">
        <w:t xml:space="preserve">The on demand </w:t>
      </w:r>
      <w:r w:rsidRPr="00F2508F">
        <w:t xml:space="preserve">signaling of </w:t>
      </w:r>
      <w:r w:rsidR="006D62FF" w:rsidRPr="00F2508F">
        <w:t xml:space="preserve">UE </w:t>
      </w:r>
      <w:r w:rsidRPr="00F2508F">
        <w:t xml:space="preserve">capabilities </w:t>
      </w:r>
      <w:r w:rsidR="006D62FF" w:rsidRPr="00F2508F">
        <w:t xml:space="preserve">pertaining to band and band combination support </w:t>
      </w:r>
      <w:r w:rsidRPr="00F2508F">
        <w:t xml:space="preserve">is possible using the IE </w:t>
      </w:r>
      <w:r w:rsidR="006313FE" w:rsidRPr="00F2508F">
        <w:t>requestedFrequencyBands</w:t>
      </w:r>
      <w:r w:rsidRPr="00F2508F">
        <w:t>.</w:t>
      </w:r>
    </w:p>
    <w:p w14:paraId="2EB77247" w14:textId="77777777" w:rsidR="00066D80" w:rsidRDefault="00066D80" w:rsidP="00B15719">
      <w:pPr>
        <w:pStyle w:val="Observation"/>
        <w:numPr>
          <w:ilvl w:val="0"/>
          <w:numId w:val="0"/>
        </w:numPr>
      </w:pPr>
    </w:p>
    <w:p w14:paraId="4F22B2E1" w14:textId="6A770BA1" w:rsidR="002101BE" w:rsidRPr="0019728B" w:rsidRDefault="002101BE" w:rsidP="00F2508F">
      <w:pPr>
        <w:pStyle w:val="Observation"/>
        <w:numPr>
          <w:ilvl w:val="0"/>
          <w:numId w:val="0"/>
        </w:numPr>
        <w:rPr>
          <w:b w:val="0"/>
          <w:bCs w:val="0"/>
          <w:lang w:val="en-US"/>
        </w:rPr>
      </w:pPr>
      <w:r w:rsidRPr="0019728B">
        <w:rPr>
          <w:b w:val="0"/>
          <w:bCs w:val="0"/>
        </w:rPr>
        <w:t xml:space="preserve">Once the network had indicated specific bands on which UE gap requirements should be indicated, </w:t>
      </w:r>
      <w:r w:rsidRPr="002101BE">
        <w:rPr>
          <w:b w:val="0"/>
          <w:bCs w:val="0"/>
          <w:lang w:val="en-US"/>
        </w:rPr>
        <w:t>t</w:t>
      </w:r>
      <w:r w:rsidR="00B15719" w:rsidRPr="0019728B">
        <w:rPr>
          <w:b w:val="0"/>
          <w:bCs w:val="0"/>
          <w:lang w:val="en-US"/>
        </w:rPr>
        <w:t xml:space="preserve">he </w:t>
      </w:r>
      <w:r w:rsidRPr="002101BE">
        <w:rPr>
          <w:b w:val="0"/>
          <w:bCs w:val="0"/>
          <w:lang w:val="en-US"/>
        </w:rPr>
        <w:t xml:space="preserve">next step </w:t>
      </w:r>
      <w:r w:rsidR="00B15719" w:rsidRPr="0019728B">
        <w:rPr>
          <w:b w:val="0"/>
          <w:bCs w:val="0"/>
          <w:lang w:val="en-US"/>
        </w:rPr>
        <w:t>is to</w:t>
      </w:r>
      <w:r w:rsidRPr="002101BE">
        <w:rPr>
          <w:b w:val="0"/>
          <w:bCs w:val="0"/>
          <w:lang w:val="en-US"/>
        </w:rPr>
        <w:t xml:space="preserve"> exchange</w:t>
      </w:r>
      <w:r w:rsidR="00B15719" w:rsidRPr="0019728B">
        <w:rPr>
          <w:b w:val="0"/>
          <w:bCs w:val="0"/>
          <w:lang w:val="en-US"/>
        </w:rPr>
        <w:t xml:space="preserve"> th</w:t>
      </w:r>
      <w:r w:rsidRPr="002101BE">
        <w:rPr>
          <w:b w:val="0"/>
          <w:bCs w:val="0"/>
          <w:lang w:val="en-US"/>
        </w:rPr>
        <w:t xml:space="preserve">ose requirements from </w:t>
      </w:r>
      <w:r w:rsidR="00B15719" w:rsidRPr="0019728B">
        <w:rPr>
          <w:b w:val="0"/>
          <w:bCs w:val="0"/>
          <w:lang w:val="en-US"/>
        </w:rPr>
        <w:t>UE</w:t>
      </w:r>
      <w:r w:rsidRPr="002101BE">
        <w:rPr>
          <w:b w:val="0"/>
          <w:bCs w:val="0"/>
          <w:lang w:val="en-US"/>
        </w:rPr>
        <w:t xml:space="preserve"> to the network.</w:t>
      </w:r>
      <w:r w:rsidR="00B15719" w:rsidRPr="0019728B">
        <w:rPr>
          <w:b w:val="0"/>
          <w:bCs w:val="0"/>
          <w:lang w:val="en-US"/>
        </w:rPr>
        <w:t xml:space="preserve"> The easiest option to report the capabilities on demand by the UE is to extend the IE</w:t>
      </w:r>
      <w:r w:rsidR="00B15719" w:rsidRPr="002101BE">
        <w:rPr>
          <w:rFonts w:ascii="Calibri" w:hAnsi="Calibri" w:cs="Calibri"/>
          <w:b w:val="0"/>
          <w:bCs w:val="0"/>
          <w:sz w:val="22"/>
          <w:szCs w:val="22"/>
          <w:lang w:eastAsia="sv-SE"/>
        </w:rPr>
        <w:t xml:space="preserve"> </w:t>
      </w:r>
      <w:r w:rsidR="00B15719" w:rsidRPr="0019728B">
        <w:rPr>
          <w:rFonts w:ascii="Calibri" w:hAnsi="Calibri" w:cs="Calibri"/>
          <w:b w:val="0"/>
          <w:sz w:val="22"/>
          <w:szCs w:val="22"/>
        </w:rPr>
        <w:t xml:space="preserve">interFreqNeedForGaps. </w:t>
      </w:r>
      <w:r w:rsidR="00F2508F">
        <w:rPr>
          <w:rFonts w:ascii="Calibri" w:hAnsi="Calibri" w:cs="Calibri"/>
          <w:b w:val="0"/>
          <w:sz w:val="22"/>
          <w:szCs w:val="22"/>
        </w:rPr>
        <w:t xml:space="preserve">For CA band combinations, </w:t>
      </w:r>
      <w:r w:rsidR="006313FE" w:rsidRPr="0019728B">
        <w:rPr>
          <w:b w:val="0"/>
          <w:bCs w:val="0"/>
          <w:lang w:val="en-US"/>
        </w:rPr>
        <w:t xml:space="preserve">this IE </w:t>
      </w:r>
      <w:r w:rsidR="00F2508F">
        <w:rPr>
          <w:b w:val="0"/>
          <w:bCs w:val="0"/>
          <w:lang w:val="en-US"/>
        </w:rPr>
        <w:t xml:space="preserve">currently reports the need for gaps for </w:t>
      </w:r>
      <w:r w:rsidR="006313FE" w:rsidRPr="0019728B">
        <w:rPr>
          <w:b w:val="0"/>
          <w:bCs w:val="0"/>
          <w:lang w:val="en-US"/>
        </w:rPr>
        <w:t xml:space="preserve">each </w:t>
      </w:r>
      <w:r w:rsidR="00F2508F">
        <w:rPr>
          <w:b w:val="0"/>
          <w:bCs w:val="0"/>
          <w:lang w:val="en-US"/>
        </w:rPr>
        <w:t xml:space="preserve">measured </w:t>
      </w:r>
      <w:r w:rsidR="006313FE" w:rsidRPr="0019728B">
        <w:rPr>
          <w:b w:val="0"/>
          <w:bCs w:val="0"/>
          <w:lang w:val="en-US"/>
        </w:rPr>
        <w:t xml:space="preserve">band </w:t>
      </w:r>
      <w:r w:rsidR="00F2508F">
        <w:rPr>
          <w:b w:val="0"/>
          <w:bCs w:val="0"/>
          <w:lang w:val="en-US"/>
        </w:rPr>
        <w:t xml:space="preserve">per </w:t>
      </w:r>
      <w:r w:rsidR="006313FE" w:rsidRPr="0019728B">
        <w:rPr>
          <w:b w:val="0"/>
          <w:bCs w:val="0"/>
          <w:lang w:val="en-US"/>
        </w:rPr>
        <w:t xml:space="preserve">band combination. </w:t>
      </w:r>
    </w:p>
    <w:p w14:paraId="31525B35" w14:textId="6B2CDF3C" w:rsidR="004A4BA6" w:rsidRPr="0019728B" w:rsidRDefault="006313FE" w:rsidP="00455FF2">
      <w:pPr>
        <w:pStyle w:val="Observation"/>
        <w:numPr>
          <w:ilvl w:val="0"/>
          <w:numId w:val="0"/>
        </w:numPr>
        <w:rPr>
          <w:rFonts w:cs="Arial"/>
          <w:b w:val="0"/>
        </w:rPr>
      </w:pPr>
      <w:r w:rsidRPr="0019728B">
        <w:rPr>
          <w:rFonts w:cs="Arial"/>
          <w:b w:val="0"/>
        </w:rPr>
        <w:t xml:space="preserve">The proposal is to enhance this IE with information </w:t>
      </w:r>
      <w:r w:rsidR="00F2508F">
        <w:rPr>
          <w:rFonts w:cs="Arial"/>
          <w:b w:val="0"/>
        </w:rPr>
        <w:t>on</w:t>
      </w:r>
      <w:r w:rsidRPr="0019728B">
        <w:rPr>
          <w:rFonts w:cs="Arial"/>
          <w:b w:val="0"/>
        </w:rPr>
        <w:t xml:space="preserve"> </w:t>
      </w:r>
      <w:r w:rsidR="00FC344A" w:rsidRPr="0019728B">
        <w:rPr>
          <w:rFonts w:cs="Arial"/>
          <w:b w:val="0"/>
        </w:rPr>
        <w:t xml:space="preserve">the type of gap along with identification of </w:t>
      </w:r>
      <w:r w:rsidR="00F2508F">
        <w:rPr>
          <w:rFonts w:cs="Arial"/>
          <w:b w:val="0"/>
        </w:rPr>
        <w:t xml:space="preserve">the </w:t>
      </w:r>
      <w:r w:rsidR="00A04F3A" w:rsidRPr="0019728B">
        <w:rPr>
          <w:rFonts w:cs="Arial"/>
          <w:b w:val="0"/>
        </w:rPr>
        <w:t>RF</w:t>
      </w:r>
      <w:r w:rsidR="006D62FF" w:rsidRPr="0019728B">
        <w:rPr>
          <w:rFonts w:cs="Arial"/>
          <w:b w:val="0"/>
        </w:rPr>
        <w:t xml:space="preserve"> </w:t>
      </w:r>
      <w:r w:rsidR="00FC344A" w:rsidRPr="0019728B">
        <w:rPr>
          <w:rFonts w:cs="Arial"/>
          <w:b w:val="0"/>
        </w:rPr>
        <w:t xml:space="preserve">chain where the gap is required. In this way, the </w:t>
      </w:r>
      <w:r w:rsidR="00A957A3">
        <w:rPr>
          <w:rFonts w:cs="Arial"/>
          <w:b w:val="0"/>
        </w:rPr>
        <w:t xml:space="preserve">gap capability of the </w:t>
      </w:r>
      <w:r w:rsidR="00FC344A" w:rsidRPr="0019728B">
        <w:rPr>
          <w:rFonts w:cs="Arial"/>
          <w:b w:val="0"/>
        </w:rPr>
        <w:t xml:space="preserve">RF architecture is </w:t>
      </w:r>
      <w:r w:rsidR="001960B2" w:rsidRPr="0019728B">
        <w:rPr>
          <w:rFonts w:cs="Arial"/>
          <w:b w:val="0"/>
        </w:rPr>
        <w:t xml:space="preserve">presented </w:t>
      </w:r>
      <w:r w:rsidR="00FC344A" w:rsidRPr="0019728B">
        <w:rPr>
          <w:rFonts w:cs="Arial"/>
          <w:b w:val="0"/>
        </w:rPr>
        <w:t xml:space="preserve">to the </w:t>
      </w:r>
      <w:r w:rsidR="00A0308B" w:rsidRPr="0019728B">
        <w:rPr>
          <w:rFonts w:cs="Arial"/>
          <w:b w:val="0"/>
        </w:rPr>
        <w:t>network</w:t>
      </w:r>
      <w:r w:rsidR="006D62FF" w:rsidRPr="0019728B">
        <w:rPr>
          <w:rFonts w:cs="Arial"/>
          <w:b w:val="0"/>
        </w:rPr>
        <w:t>:</w:t>
      </w:r>
    </w:p>
    <w:p w14:paraId="3F81BBAC" w14:textId="54F83160" w:rsidR="004A4BA6" w:rsidRPr="0019728B" w:rsidRDefault="00D70FAC" w:rsidP="0005081D">
      <w:pPr>
        <w:pStyle w:val="Observation"/>
        <w:numPr>
          <w:ilvl w:val="0"/>
          <w:numId w:val="26"/>
        </w:numPr>
        <w:spacing w:after="0"/>
        <w:rPr>
          <w:rFonts w:cs="Arial"/>
          <w:b w:val="0"/>
        </w:rPr>
      </w:pPr>
      <w:r w:rsidRPr="0019728B">
        <w:rPr>
          <w:rFonts w:cs="Arial"/>
          <w:b w:val="0"/>
        </w:rPr>
        <w:lastRenderedPageBreak/>
        <w:t>if a measurement is possible without a measurement gap</w:t>
      </w:r>
      <w:r w:rsidR="00FC344A" w:rsidRPr="0019728B">
        <w:rPr>
          <w:rFonts w:cs="Arial"/>
          <w:b w:val="0"/>
        </w:rPr>
        <w:t xml:space="preserve">, </w:t>
      </w:r>
    </w:p>
    <w:p w14:paraId="6F0990E5" w14:textId="3094DBF7" w:rsidR="004A4BA6" w:rsidRPr="0019728B" w:rsidRDefault="00FC344A" w:rsidP="0005081D">
      <w:pPr>
        <w:pStyle w:val="Observation"/>
        <w:numPr>
          <w:ilvl w:val="0"/>
          <w:numId w:val="26"/>
        </w:numPr>
        <w:spacing w:after="0"/>
        <w:rPr>
          <w:rFonts w:cs="Arial"/>
          <w:bCs w:val="0"/>
        </w:rPr>
      </w:pPr>
      <w:r w:rsidRPr="0019728B">
        <w:rPr>
          <w:rFonts w:cs="Arial"/>
          <w:b w:val="0"/>
        </w:rPr>
        <w:t xml:space="preserve">type of </w:t>
      </w:r>
      <w:r w:rsidRPr="0019728B">
        <w:rPr>
          <w:rFonts w:cs="Arial"/>
          <w:b w:val="0"/>
        </w:rPr>
        <w:t xml:space="preserve">gap, </w:t>
      </w:r>
      <w:r w:rsidR="004A4BA6" w:rsidRPr="0019728B">
        <w:rPr>
          <w:rFonts w:cs="Arial"/>
          <w:b w:val="0"/>
        </w:rPr>
        <w:br w:type="page"/>
      </w:r>
    </w:p>
    <w:p w14:paraId="5D08921B" w14:textId="7FC18413" w:rsidR="00FC344A" w:rsidRDefault="00FC344A" w:rsidP="0005081D">
      <w:pPr>
        <w:pStyle w:val="Observation"/>
        <w:numPr>
          <w:ilvl w:val="0"/>
          <w:numId w:val="26"/>
        </w:numPr>
        <w:spacing w:after="0"/>
        <w:rPr>
          <w:rFonts w:cs="Arial"/>
          <w:b w:val="0"/>
        </w:rPr>
      </w:pPr>
      <w:r w:rsidRPr="0019728B">
        <w:rPr>
          <w:rFonts w:cs="Arial"/>
          <w:b w:val="0"/>
        </w:rPr>
        <w:lastRenderedPageBreak/>
        <w:t xml:space="preserve">the </w:t>
      </w:r>
      <w:r w:rsidR="00F2508F">
        <w:rPr>
          <w:rFonts w:cs="Arial"/>
          <w:b w:val="0"/>
        </w:rPr>
        <w:t>RF chain</w:t>
      </w:r>
      <w:r w:rsidR="00A957A3">
        <w:rPr>
          <w:rFonts w:cs="Arial"/>
          <w:b w:val="0"/>
        </w:rPr>
        <w:t>(s)</w:t>
      </w:r>
      <w:r w:rsidRPr="0019728B">
        <w:rPr>
          <w:rFonts w:cs="Arial"/>
          <w:b w:val="0"/>
        </w:rPr>
        <w:t xml:space="preserve"> to </w:t>
      </w:r>
      <w:r w:rsidR="004A4BA6" w:rsidRPr="0019728B">
        <w:rPr>
          <w:rFonts w:cs="Arial"/>
          <w:b w:val="0"/>
        </w:rPr>
        <w:t>be configured with gaps</w:t>
      </w:r>
      <w:r w:rsidR="00A957A3">
        <w:rPr>
          <w:rFonts w:cs="Arial"/>
          <w:b w:val="0"/>
        </w:rPr>
        <w:t xml:space="preserve"> when measuring on certain band</w:t>
      </w:r>
      <w:r w:rsidR="004A4BA6" w:rsidRPr="0019728B">
        <w:rPr>
          <w:rFonts w:cs="Arial"/>
          <w:b w:val="0"/>
        </w:rPr>
        <w:t xml:space="preserve">. </w:t>
      </w:r>
      <w:r w:rsidRPr="0019728B">
        <w:rPr>
          <w:rFonts w:cs="Arial"/>
          <w:b w:val="0"/>
        </w:rPr>
        <w:t xml:space="preserve"> </w:t>
      </w:r>
    </w:p>
    <w:p w14:paraId="7A5C7BCC" w14:textId="55AA3424" w:rsidR="00AF5568" w:rsidRDefault="00AF5568" w:rsidP="00F2508F">
      <w:pPr>
        <w:pStyle w:val="Observation"/>
        <w:numPr>
          <w:ilvl w:val="0"/>
          <w:numId w:val="0"/>
        </w:numPr>
        <w:spacing w:after="0"/>
        <w:ind w:left="360" w:hanging="360"/>
        <w:rPr>
          <w:rFonts w:cs="Arial"/>
          <w:b w:val="0"/>
        </w:rPr>
      </w:pPr>
    </w:p>
    <w:p w14:paraId="265CDA0E" w14:textId="20545AB7" w:rsidR="00AF5568" w:rsidRDefault="00AF5568" w:rsidP="00AF5568">
      <w:pPr>
        <w:pStyle w:val="Observation"/>
        <w:numPr>
          <w:ilvl w:val="0"/>
          <w:numId w:val="0"/>
        </w:numPr>
        <w:rPr>
          <w:b w:val="0"/>
        </w:rPr>
      </w:pPr>
      <w:r>
        <w:rPr>
          <w:b w:val="0"/>
        </w:rPr>
        <w:t xml:space="preserve">The proposed change in InterFreqBandInfo IE is as follows: </w:t>
      </w:r>
    </w:p>
    <w:p w14:paraId="5326000F" w14:textId="77777777" w:rsidR="00AF5568" w:rsidRDefault="00AF5568" w:rsidP="00AF5568">
      <w:pPr>
        <w:pStyle w:val="Observation"/>
        <w:numPr>
          <w:ilvl w:val="0"/>
          <w:numId w:val="0"/>
        </w:numPr>
        <w:rPr>
          <w:rFonts w:ascii="Calibri" w:hAnsi="Calibri" w:cs="Calibri"/>
          <w:b w:val="0"/>
          <w:sz w:val="22"/>
          <w:szCs w:val="22"/>
        </w:rPr>
      </w:pPr>
    </w:p>
    <w:p w14:paraId="763DA900" w14:textId="77777777" w:rsidR="00A957A3" w:rsidRDefault="00AF5568" w:rsidP="00AF5568">
      <w:pPr>
        <w:pStyle w:val="PL"/>
        <w:shd w:val="clear" w:color="auto" w:fill="E6E6E6"/>
      </w:pPr>
      <w:r w:rsidRPr="00D05729">
        <w:t>-- ASN1STAR</w:t>
      </w:r>
      <w:r>
        <w:t>T</w:t>
      </w:r>
      <w:r w:rsidR="00A957A3">
        <w:t xml:space="preserve"> </w:t>
      </w:r>
    </w:p>
    <w:p w14:paraId="79F2EBDF" w14:textId="7C52F8AC" w:rsidR="00AF5568" w:rsidRDefault="00A957A3" w:rsidP="00AF5568">
      <w:pPr>
        <w:pStyle w:val="PL"/>
        <w:shd w:val="clear" w:color="auto" w:fill="E6E6E6"/>
      </w:pPr>
      <w:r w:rsidRPr="00A957A3">
        <w:rPr>
          <w:highlight w:val="yellow"/>
        </w:rPr>
        <w:t>FOR ILLUSTRATION</w:t>
      </w:r>
    </w:p>
    <w:p w14:paraId="764552A5" w14:textId="77777777" w:rsidR="00F2508F" w:rsidRDefault="00F2508F" w:rsidP="00AF5568">
      <w:pPr>
        <w:pStyle w:val="PL"/>
        <w:shd w:val="clear" w:color="auto" w:fill="E6E6E6"/>
      </w:pPr>
    </w:p>
    <w:p w14:paraId="4ACE3492" w14:textId="77777777" w:rsidR="00AF5568" w:rsidRDefault="00AF5568" w:rsidP="00AF5568">
      <w:pPr>
        <w:pStyle w:val="PL"/>
        <w:shd w:val="clear" w:color="auto" w:fill="E6E6E6"/>
      </w:pPr>
      <w:r>
        <w:t>InterFreqBandInfo ::=            SEQUENCE {</w:t>
      </w:r>
    </w:p>
    <w:p w14:paraId="63C3B368" w14:textId="20EA0B3E" w:rsidR="00AF5568" w:rsidRDefault="00AF5568" w:rsidP="00AF5568">
      <w:pPr>
        <w:pStyle w:val="PL"/>
        <w:shd w:val="clear" w:color="auto" w:fill="E6E6E6"/>
      </w:pPr>
      <w:r>
        <w:t xml:space="preserve">  </w:t>
      </w:r>
      <w:r w:rsidR="00A957A3">
        <w:tab/>
      </w:r>
      <w:r>
        <w:t xml:space="preserve">interFreqNeedForGaps    BOOLEAN </w:t>
      </w:r>
    </w:p>
    <w:p w14:paraId="65C68BF9" w14:textId="77777777" w:rsidR="00AF5568" w:rsidRPr="00A957A3" w:rsidRDefault="00AF5568" w:rsidP="00AF5568">
      <w:pPr>
        <w:pStyle w:val="PL"/>
        <w:shd w:val="clear" w:color="auto" w:fill="E6E6E6"/>
        <w:rPr>
          <w:u w:val="single"/>
        </w:rPr>
      </w:pPr>
      <w:r w:rsidRPr="00A957A3">
        <w:rPr>
          <w:u w:val="single"/>
        </w:rPr>
        <w:t>    gapType      normal/short/no gap</w:t>
      </w:r>
    </w:p>
    <w:p w14:paraId="0CF4BE94" w14:textId="77777777" w:rsidR="00AF5568" w:rsidRPr="00A957A3" w:rsidRDefault="00AF5568" w:rsidP="00AF5568">
      <w:pPr>
        <w:pStyle w:val="PL"/>
        <w:shd w:val="clear" w:color="auto" w:fill="E6E6E6"/>
        <w:rPr>
          <w:u w:val="single"/>
        </w:rPr>
      </w:pPr>
      <w:r w:rsidRPr="00A957A3">
        <w:rPr>
          <w:u w:val="single"/>
        </w:rPr>
        <w:t>    gapCell      band specification</w:t>
      </w:r>
    </w:p>
    <w:p w14:paraId="44BC0E7E" w14:textId="6EF4F3EF" w:rsidR="00AF5568" w:rsidRDefault="00AF5568" w:rsidP="00AF5568">
      <w:pPr>
        <w:pStyle w:val="PL"/>
        <w:shd w:val="clear" w:color="auto" w:fill="E6E6E6"/>
      </w:pPr>
    </w:p>
    <w:p w14:paraId="7D84E3AB" w14:textId="77777777" w:rsidR="00AF5568" w:rsidRDefault="00AF5568" w:rsidP="00AF5568">
      <w:pPr>
        <w:pStyle w:val="PL"/>
        <w:shd w:val="clear" w:color="auto" w:fill="E6E6E6"/>
      </w:pPr>
      <w:r>
        <w:t>}</w:t>
      </w:r>
    </w:p>
    <w:p w14:paraId="6E1F0689" w14:textId="77777777" w:rsidR="00AF5568" w:rsidRPr="00D05729" w:rsidRDefault="00AF5568" w:rsidP="00AF5568">
      <w:pPr>
        <w:pStyle w:val="PL"/>
        <w:shd w:val="clear" w:color="auto" w:fill="E6E6E6"/>
      </w:pPr>
    </w:p>
    <w:p w14:paraId="374AB9DE" w14:textId="77777777" w:rsidR="00AF5568" w:rsidRPr="00D05729" w:rsidRDefault="00AF5568" w:rsidP="00AF5568">
      <w:pPr>
        <w:pStyle w:val="PL"/>
        <w:shd w:val="clear" w:color="auto" w:fill="E6E6E6"/>
      </w:pPr>
      <w:r w:rsidRPr="00D05729">
        <w:t>-- ASN1STOP</w:t>
      </w:r>
    </w:p>
    <w:p w14:paraId="092030D0" w14:textId="77777777" w:rsidR="00AF5568" w:rsidRDefault="00AF5568" w:rsidP="00AF5568">
      <w:pPr>
        <w:pStyle w:val="Observation"/>
        <w:numPr>
          <w:ilvl w:val="0"/>
          <w:numId w:val="0"/>
        </w:numPr>
        <w:rPr>
          <w:rFonts w:ascii="Calibri" w:hAnsi="Calibri" w:cs="Calibri"/>
          <w:b w:val="0"/>
          <w:sz w:val="22"/>
          <w:szCs w:val="22"/>
        </w:rPr>
      </w:pPr>
    </w:p>
    <w:p w14:paraId="6C84B8BC" w14:textId="32FD534F" w:rsidR="00AF5568" w:rsidRPr="0019728B" w:rsidRDefault="00AF5568" w:rsidP="00F2508F">
      <w:pPr>
        <w:pStyle w:val="Observation"/>
        <w:numPr>
          <w:ilvl w:val="0"/>
          <w:numId w:val="0"/>
        </w:numPr>
        <w:spacing w:after="0"/>
        <w:ind w:left="360" w:hanging="360"/>
        <w:rPr>
          <w:rFonts w:cs="Arial"/>
          <w:b w:val="0"/>
        </w:rPr>
      </w:pPr>
      <w:r>
        <w:rPr>
          <w:rFonts w:ascii="Calibri" w:hAnsi="Calibri" w:cs="Calibri"/>
          <w:b w:val="0"/>
          <w:sz w:val="22"/>
          <w:szCs w:val="22"/>
        </w:rPr>
        <w:tab/>
      </w:r>
      <w:r>
        <w:rPr>
          <w:rFonts w:ascii="Calibri" w:hAnsi="Calibri" w:cs="Calibri"/>
          <w:b w:val="0"/>
          <w:sz w:val="22"/>
          <w:szCs w:val="22"/>
        </w:rPr>
        <w:tab/>
      </w:r>
      <w:r>
        <w:rPr>
          <w:rFonts w:ascii="Calibri" w:hAnsi="Calibri" w:cs="Calibri"/>
          <w:b w:val="0"/>
          <w:sz w:val="22"/>
          <w:szCs w:val="22"/>
        </w:rPr>
        <w:tab/>
        <w:t xml:space="preserve">Fig. 2: Proposed enhancement to IE </w:t>
      </w:r>
      <w:r w:rsidRPr="00EC22C0">
        <w:rPr>
          <w:rFonts w:ascii="Calibri" w:hAnsi="Calibri" w:cs="Calibri"/>
          <w:b w:val="0"/>
          <w:bCs w:val="0"/>
          <w:sz w:val="22"/>
          <w:szCs w:val="22"/>
        </w:rPr>
        <w:t>interFreqNeedForGaps</w:t>
      </w:r>
    </w:p>
    <w:p w14:paraId="2CDA0BD2" w14:textId="77777777" w:rsidR="00FC344A" w:rsidRDefault="00FC344A" w:rsidP="00455FF2">
      <w:pPr>
        <w:pStyle w:val="Observation"/>
        <w:numPr>
          <w:ilvl w:val="0"/>
          <w:numId w:val="0"/>
        </w:numPr>
        <w:rPr>
          <w:rFonts w:ascii="Calibri" w:hAnsi="Calibri" w:cs="Calibri"/>
          <w:b w:val="0"/>
          <w:sz w:val="22"/>
          <w:szCs w:val="22"/>
        </w:rPr>
      </w:pPr>
    </w:p>
    <w:p w14:paraId="0D5B64D0" w14:textId="142E7F79" w:rsidR="00C01152" w:rsidRPr="00EC22C0" w:rsidRDefault="00C01152" w:rsidP="00F2508F">
      <w:pPr>
        <w:pStyle w:val="Proposal"/>
        <w:tabs>
          <w:tab w:val="clear" w:pos="1701"/>
          <w:tab w:val="num" w:pos="1710"/>
        </w:tabs>
        <w:ind w:left="1710" w:hanging="1710"/>
      </w:pPr>
      <w:r>
        <w:t>T</w:t>
      </w:r>
      <w:r w:rsidRPr="007F263D">
        <w:t xml:space="preserve">he IE </w:t>
      </w:r>
      <w:r w:rsidRPr="00F2508F">
        <w:t>InterFreqNeedForGaps is enhanced to signal new required information pertaining to measurement gap</w:t>
      </w:r>
      <w:r w:rsidRPr="00F2508F" w:rsidDel="00C01152">
        <w:t xml:space="preserve"> </w:t>
      </w:r>
      <w:r w:rsidRPr="00F2508F">
        <w:t xml:space="preserve">type as well as indication of one or more band/cell on which a gap is required. </w:t>
      </w:r>
    </w:p>
    <w:p w14:paraId="1162424F" w14:textId="77777777" w:rsidR="00C01152" w:rsidRPr="007F263D" w:rsidRDefault="00C01152" w:rsidP="00F2508F">
      <w:pPr>
        <w:pStyle w:val="Proposal"/>
        <w:numPr>
          <w:ilvl w:val="0"/>
          <w:numId w:val="0"/>
        </w:numPr>
        <w:ind w:left="1710"/>
      </w:pPr>
    </w:p>
    <w:p w14:paraId="57725644" w14:textId="3FD39600" w:rsidR="00965798" w:rsidRPr="0019728B" w:rsidRDefault="00965798" w:rsidP="00455FF2">
      <w:pPr>
        <w:pStyle w:val="Observation"/>
        <w:numPr>
          <w:ilvl w:val="0"/>
          <w:numId w:val="0"/>
        </w:numPr>
        <w:rPr>
          <w:b w:val="0"/>
        </w:rPr>
      </w:pPr>
      <w:r w:rsidRPr="0019728B">
        <w:rPr>
          <w:b w:val="0"/>
        </w:rPr>
        <w:t xml:space="preserve">Once the UE receives information about the UE RF architecture in UE capability, network needs to configure the gaps on respective component carriers or skip gaps configuration if UE RF architecture </w:t>
      </w:r>
      <w:r w:rsidR="00D828F0" w:rsidRPr="0019728B">
        <w:rPr>
          <w:b w:val="0"/>
        </w:rPr>
        <w:t>supports</w:t>
      </w:r>
      <w:r w:rsidRPr="0019728B">
        <w:rPr>
          <w:b w:val="0"/>
        </w:rPr>
        <w:t>. One proposal to single the per component measurement gaps is through the measgapconfig IE as shown in fig.</w:t>
      </w:r>
      <w:r w:rsidR="00D828F0" w:rsidRPr="0019728B">
        <w:rPr>
          <w:b w:val="0"/>
        </w:rPr>
        <w:t>3</w:t>
      </w:r>
    </w:p>
    <w:p w14:paraId="1690B6D6" w14:textId="77777777" w:rsidR="00965798" w:rsidRDefault="00965798" w:rsidP="00965798">
      <w:pPr>
        <w:pStyle w:val="PL"/>
        <w:shd w:val="clear" w:color="auto" w:fill="E6E6E6"/>
      </w:pPr>
      <w:r w:rsidRPr="00D05729">
        <w:t>-- ASN1START</w:t>
      </w:r>
    </w:p>
    <w:p w14:paraId="1DCB638F" w14:textId="77777777" w:rsidR="00A957A3" w:rsidRDefault="00A957A3" w:rsidP="00A957A3">
      <w:pPr>
        <w:pStyle w:val="PL"/>
        <w:shd w:val="clear" w:color="auto" w:fill="E6E6E6"/>
      </w:pPr>
      <w:r w:rsidRPr="00A957A3">
        <w:rPr>
          <w:highlight w:val="yellow"/>
        </w:rPr>
        <w:t>FOR ILLUSTRATION</w:t>
      </w:r>
    </w:p>
    <w:p w14:paraId="791D7B4B" w14:textId="77777777" w:rsidR="00965798" w:rsidRDefault="00965798" w:rsidP="00965798">
      <w:pPr>
        <w:pStyle w:val="PL"/>
        <w:shd w:val="clear" w:color="auto" w:fill="E6E6E6"/>
      </w:pPr>
    </w:p>
    <w:p w14:paraId="7B0FF6DC" w14:textId="77777777" w:rsidR="00965798" w:rsidRDefault="00965798" w:rsidP="00965798">
      <w:pPr>
        <w:pStyle w:val="PL"/>
        <w:shd w:val="clear" w:color="auto" w:fill="E6E6E6"/>
      </w:pPr>
      <w:r w:rsidRPr="00F90FDC">
        <w:t>RRC MeasGapConfig ::= CHOICE</w:t>
      </w:r>
    </w:p>
    <w:p w14:paraId="2E7E57A0" w14:textId="77777777" w:rsidR="00965798" w:rsidRDefault="00965798" w:rsidP="00965798">
      <w:pPr>
        <w:pStyle w:val="PL"/>
        <w:shd w:val="clear" w:color="auto" w:fill="E6E6E6"/>
      </w:pPr>
      <w:r w:rsidRPr="00F90FDC">
        <w:t>release NULL,</w:t>
      </w:r>
      <w:r w:rsidRPr="00F90FDC">
        <w:cr/>
        <w:t xml:space="preserve">   setup SEQUENCE</w:t>
      </w:r>
      <w:r>
        <w:t xml:space="preserve"> </w:t>
      </w:r>
    </w:p>
    <w:p w14:paraId="3FF458C9" w14:textId="77777777" w:rsidR="00965798" w:rsidRDefault="00965798" w:rsidP="00965798">
      <w:pPr>
        <w:pStyle w:val="PL"/>
        <w:shd w:val="clear" w:color="auto" w:fill="E6E6E6"/>
      </w:pPr>
      <w:r>
        <w:t>[[</w:t>
      </w:r>
    </w:p>
    <w:p w14:paraId="1BFEF1AF" w14:textId="645A986A" w:rsidR="00965798" w:rsidRPr="00A957A3" w:rsidRDefault="00D828F0" w:rsidP="00965798">
      <w:pPr>
        <w:pStyle w:val="PL"/>
        <w:shd w:val="clear" w:color="auto" w:fill="E6E6E6"/>
        <w:rPr>
          <w:u w:val="single"/>
        </w:rPr>
      </w:pPr>
      <w:r w:rsidRPr="00A957A3">
        <w:rPr>
          <w:u w:val="single"/>
        </w:rPr>
        <w:t>gap</w:t>
      </w:r>
      <w:r w:rsidR="00A957A3">
        <w:rPr>
          <w:u w:val="single"/>
        </w:rPr>
        <w:t>BAND  BAND</w:t>
      </w:r>
      <w:r w:rsidR="00965798" w:rsidRPr="00A957A3">
        <w:rPr>
          <w:u w:val="single"/>
        </w:rPr>
        <w:t>inD</w:t>
      </w:r>
    </w:p>
    <w:p w14:paraId="1E8A982C" w14:textId="77777777" w:rsidR="00965798" w:rsidRDefault="00965798" w:rsidP="00965798">
      <w:pPr>
        <w:pStyle w:val="PL"/>
        <w:shd w:val="clear" w:color="auto" w:fill="E6E6E6"/>
      </w:pPr>
      <w:r w:rsidRPr="00F90FDC">
        <w:t>gapOffset CHOICE</w:t>
      </w:r>
      <w:r w:rsidRPr="00F90FDC">
        <w:cr/>
        <w:t xml:space="preserve">         gp0 INTEGER (0..39)</w:t>
      </w:r>
      <w:r w:rsidRPr="00F90FDC">
        <w:cr/>
      </w:r>
      <w:r>
        <w:tab/>
      </w:r>
      <w:r>
        <w:tab/>
        <w:t xml:space="preserve"> </w:t>
      </w:r>
      <w:r w:rsidRPr="00F90FDC">
        <w:t>gp1 INTEGER (0..79</w:t>
      </w:r>
      <w:r>
        <w:t>)</w:t>
      </w:r>
    </w:p>
    <w:p w14:paraId="45FCA268" w14:textId="77777777" w:rsidR="00965798" w:rsidRDefault="00965798" w:rsidP="00965798">
      <w:pPr>
        <w:pStyle w:val="PL"/>
        <w:shd w:val="clear" w:color="auto" w:fill="E6E6E6"/>
      </w:pPr>
      <w:r>
        <w:tab/>
      </w:r>
      <w:r>
        <w:tab/>
        <w:t xml:space="preserve"> gp2 INTEGER (0..3</w:t>
      </w:r>
      <w:r w:rsidRPr="00F90FDC">
        <w:t>9</w:t>
      </w:r>
      <w:r>
        <w:t>)</w:t>
      </w:r>
    </w:p>
    <w:p w14:paraId="07EF4222" w14:textId="77777777" w:rsidR="00965798" w:rsidRDefault="00965798" w:rsidP="00965798">
      <w:pPr>
        <w:pStyle w:val="PL"/>
        <w:shd w:val="clear" w:color="auto" w:fill="E6E6E6"/>
      </w:pPr>
      <w:r>
        <w:tab/>
      </w:r>
      <w:r>
        <w:tab/>
        <w:t xml:space="preserve"> gp3</w:t>
      </w:r>
      <w:r w:rsidRPr="00F90FDC">
        <w:t xml:space="preserve"> INTEGER (0..79</w:t>
      </w:r>
      <w:r>
        <w:t>)</w:t>
      </w:r>
    </w:p>
    <w:p w14:paraId="00C8B75F" w14:textId="77777777" w:rsidR="00965798" w:rsidRPr="0066733E" w:rsidRDefault="00965798" w:rsidP="00965798">
      <w:pPr>
        <w:pStyle w:val="PL"/>
        <w:shd w:val="clear" w:color="auto" w:fill="E6E6E6"/>
        <w:rPr>
          <w:lang w:val="en-US"/>
        </w:rPr>
      </w:pPr>
    </w:p>
    <w:p w14:paraId="2F2F60A6" w14:textId="77777777" w:rsidR="00965798" w:rsidRDefault="00965798" w:rsidP="00965798">
      <w:pPr>
        <w:pStyle w:val="PL"/>
        <w:shd w:val="clear" w:color="auto" w:fill="E6E6E6"/>
      </w:pPr>
      <w:r>
        <w:t>}}</w:t>
      </w:r>
    </w:p>
    <w:p w14:paraId="479B8F6E" w14:textId="77777777" w:rsidR="00965798" w:rsidRPr="00D05729" w:rsidRDefault="00965798" w:rsidP="00965798">
      <w:pPr>
        <w:pStyle w:val="PL"/>
        <w:shd w:val="clear" w:color="auto" w:fill="E6E6E6"/>
      </w:pPr>
      <w:r w:rsidRPr="00D05729">
        <w:t>-- ASN1STOP</w:t>
      </w:r>
    </w:p>
    <w:p w14:paraId="35DA4D1C" w14:textId="77777777" w:rsidR="00965798" w:rsidRDefault="00965798" w:rsidP="00965798">
      <w:pPr>
        <w:pStyle w:val="Observation"/>
        <w:numPr>
          <w:ilvl w:val="0"/>
          <w:numId w:val="0"/>
        </w:numPr>
        <w:rPr>
          <w:rFonts w:ascii="Calibri" w:hAnsi="Calibri" w:cs="Calibri"/>
          <w:b w:val="0"/>
          <w:sz w:val="22"/>
          <w:szCs w:val="22"/>
        </w:rPr>
      </w:pPr>
    </w:p>
    <w:p w14:paraId="12CCFAC0" w14:textId="16062C99" w:rsidR="00965798" w:rsidRDefault="00066D80" w:rsidP="00965798">
      <w:pPr>
        <w:pStyle w:val="Observation"/>
        <w:numPr>
          <w:ilvl w:val="0"/>
          <w:numId w:val="0"/>
        </w:numPr>
        <w:rPr>
          <w:rFonts w:ascii="Calibri" w:hAnsi="Calibri" w:cs="Calibri"/>
          <w:b w:val="0"/>
          <w:sz w:val="22"/>
          <w:szCs w:val="22"/>
        </w:rPr>
      </w:pPr>
      <w:r>
        <w:rPr>
          <w:rFonts w:ascii="Calibri" w:hAnsi="Calibri" w:cs="Calibri"/>
          <w:b w:val="0"/>
          <w:sz w:val="22"/>
          <w:szCs w:val="22"/>
        </w:rPr>
        <w:tab/>
      </w:r>
      <w:r>
        <w:rPr>
          <w:rFonts w:ascii="Calibri" w:hAnsi="Calibri" w:cs="Calibri"/>
          <w:b w:val="0"/>
          <w:sz w:val="22"/>
          <w:szCs w:val="22"/>
        </w:rPr>
        <w:tab/>
      </w:r>
      <w:r>
        <w:rPr>
          <w:rFonts w:ascii="Calibri" w:hAnsi="Calibri" w:cs="Calibri"/>
          <w:b w:val="0"/>
          <w:sz w:val="22"/>
          <w:szCs w:val="22"/>
        </w:rPr>
        <w:tab/>
      </w:r>
      <w:r>
        <w:rPr>
          <w:rFonts w:ascii="Calibri" w:hAnsi="Calibri" w:cs="Calibri"/>
          <w:b w:val="0"/>
          <w:sz w:val="22"/>
          <w:szCs w:val="22"/>
        </w:rPr>
        <w:tab/>
      </w:r>
      <w:r w:rsidR="003449F2">
        <w:rPr>
          <w:rFonts w:ascii="Calibri" w:hAnsi="Calibri" w:cs="Calibri"/>
          <w:b w:val="0"/>
          <w:sz w:val="22"/>
          <w:szCs w:val="22"/>
        </w:rPr>
        <w:t xml:space="preserve">Fig. 3: Proposed enhancement to IE </w:t>
      </w:r>
      <w:r w:rsidR="003449F2" w:rsidRPr="0019728B">
        <w:rPr>
          <w:rFonts w:ascii="Calibri" w:hAnsi="Calibri" w:cs="Calibri"/>
          <w:b w:val="0"/>
          <w:sz w:val="22"/>
          <w:szCs w:val="22"/>
        </w:rPr>
        <w:t>MeasGapConfig</w:t>
      </w:r>
      <w:r w:rsidR="003449F2" w:rsidDel="003449F2">
        <w:rPr>
          <w:rFonts w:ascii="Calibri" w:hAnsi="Calibri" w:cs="Calibri"/>
          <w:b w:val="0"/>
          <w:sz w:val="22"/>
          <w:szCs w:val="22"/>
        </w:rPr>
        <w:t xml:space="preserve"> </w:t>
      </w:r>
    </w:p>
    <w:p w14:paraId="2DCFCC2D" w14:textId="789BE861" w:rsidR="00965798" w:rsidRDefault="00965798">
      <w:pPr>
        <w:pStyle w:val="Observation"/>
        <w:numPr>
          <w:ilvl w:val="0"/>
          <w:numId w:val="0"/>
        </w:numPr>
        <w:rPr>
          <w:b w:val="0"/>
        </w:rPr>
      </w:pPr>
      <w:r w:rsidRPr="00A957A3">
        <w:rPr>
          <w:b w:val="0"/>
        </w:rPr>
        <w:t xml:space="preserve">The IE measgapconfig needs to be enhanced to convey the per component measurement gap configuration along with the </w:t>
      </w:r>
      <w:r w:rsidRPr="00A957A3">
        <w:rPr>
          <w:b w:val="0"/>
        </w:rPr>
        <w:t xml:space="preserve">proposed new gap pattern as stated in proposal 1 of this contribution. This is possible by adding </w:t>
      </w:r>
      <w:r w:rsidR="00D828F0" w:rsidRPr="00A957A3">
        <w:rPr>
          <w:b w:val="0"/>
        </w:rPr>
        <w:t>gapBand</w:t>
      </w:r>
      <w:r w:rsidRPr="00A957A3">
        <w:rPr>
          <w:b w:val="0"/>
        </w:rPr>
        <w:t xml:space="preserve"> within the measgapconfig which indi</w:t>
      </w:r>
      <w:r w:rsidR="00A957A3">
        <w:rPr>
          <w:b w:val="0"/>
        </w:rPr>
        <w:t xml:space="preserve">cates the </w:t>
      </w:r>
      <w:r w:rsidRPr="00A957A3">
        <w:rPr>
          <w:b w:val="0"/>
        </w:rPr>
        <w:t xml:space="preserve">RF chain on which a gap is </w:t>
      </w:r>
      <w:r w:rsidR="00A957A3">
        <w:rPr>
          <w:b w:val="0"/>
        </w:rPr>
        <w:t>configured.</w:t>
      </w:r>
      <w:r w:rsidR="00553E1E" w:rsidRPr="00A957A3">
        <w:rPr>
          <w:b w:val="0"/>
        </w:rPr>
        <w:t xml:space="preserve"> The setup sequence could potentially include multiple gap configuration for multiple RF/band chains. The network should make sure that the eventual gap configuration is based on a cohesive consideration of gap requirements for each measurement ID. </w:t>
      </w:r>
      <w:r w:rsidRPr="0019728B">
        <w:rPr>
          <w:b w:val="0"/>
        </w:rPr>
        <w:t xml:space="preserve"> </w:t>
      </w:r>
    </w:p>
    <w:p w14:paraId="172B5D29" w14:textId="4FB24C06" w:rsidR="0053150E" w:rsidRDefault="0017323C" w:rsidP="0053150E">
      <w:pPr>
        <w:pStyle w:val="Proposal"/>
        <w:tabs>
          <w:tab w:val="clear" w:pos="8676"/>
          <w:tab w:val="num" w:pos="7372"/>
        </w:tabs>
        <w:ind w:left="1276"/>
      </w:pPr>
      <w:r w:rsidRPr="0019728B">
        <w:t xml:space="preserve">The IE measgapconfig </w:t>
      </w:r>
      <w:r w:rsidR="0022582B">
        <w:t>is</w:t>
      </w:r>
      <w:r w:rsidRPr="0019728B">
        <w:t xml:space="preserve"> enhanced to </w:t>
      </w:r>
      <w:r>
        <w:t xml:space="preserve">signal the specific RF chain with measurement gap requirement along with signalling of </w:t>
      </w:r>
      <w:r w:rsidRPr="0019728B">
        <w:t xml:space="preserve">the proposed new </w:t>
      </w:r>
      <w:r>
        <w:t>short gap pattern.</w:t>
      </w:r>
    </w:p>
    <w:p w14:paraId="061B507C" w14:textId="77777777" w:rsidR="0053150E" w:rsidRPr="0017323C" w:rsidRDefault="0053150E" w:rsidP="0053150E">
      <w:pPr>
        <w:pStyle w:val="Proposal"/>
        <w:numPr>
          <w:ilvl w:val="0"/>
          <w:numId w:val="0"/>
        </w:numPr>
        <w:ind w:left="2474"/>
      </w:pPr>
    </w:p>
    <w:p w14:paraId="630A5FD5" w14:textId="77777777" w:rsidR="00956FD1" w:rsidRDefault="00956FD1" w:rsidP="0019728B">
      <w:pPr>
        <w:pStyle w:val="Heading3"/>
      </w:pPr>
      <w:r>
        <w:t>Solution based on LS option 3&amp;4</w:t>
      </w:r>
    </w:p>
    <w:p w14:paraId="3E936ABA" w14:textId="564F2D46" w:rsidR="0075393C" w:rsidRPr="00397755" w:rsidRDefault="0075393C" w:rsidP="0075393C">
      <w:pPr>
        <w:pStyle w:val="Header"/>
        <w:keepLines/>
      </w:pPr>
      <w:r w:rsidRPr="00397755">
        <w:t>Option 3: UE signals capabilities based on configured CA combo (UE sends capabilities when configured with a certain CA combo)</w:t>
      </w:r>
    </w:p>
    <w:p w14:paraId="12C26CC8" w14:textId="77777777" w:rsidR="00453366" w:rsidRPr="00397755" w:rsidRDefault="00453366" w:rsidP="00453366">
      <w:pPr>
        <w:pStyle w:val="Header"/>
        <w:keepLines/>
        <w:ind w:left="720" w:hanging="720"/>
      </w:pPr>
      <w:r w:rsidRPr="00397755">
        <w:t xml:space="preserve">Option 4: </w:t>
      </w:r>
      <w:r w:rsidRPr="00BF12E9">
        <w:t xml:space="preserve">UE determines the exact measurement gap configurations per CC and </w:t>
      </w:r>
      <w:r>
        <w:t>signals</w:t>
      </w:r>
      <w:r w:rsidRPr="00BF12E9">
        <w:t xml:space="preserve"> NW the corresponding gap pattern ID. NW can override UE’s decision by falling back to legacy per-UE based measurement gap configuration.</w:t>
      </w:r>
    </w:p>
    <w:p w14:paraId="47D401C2" w14:textId="77777777" w:rsidR="00453366" w:rsidRPr="0075393C" w:rsidRDefault="00453366" w:rsidP="00455FF2">
      <w:pPr>
        <w:pStyle w:val="Observation"/>
        <w:numPr>
          <w:ilvl w:val="0"/>
          <w:numId w:val="0"/>
        </w:numPr>
        <w:rPr>
          <w:b w:val="0"/>
          <w:bCs w:val="0"/>
          <w:lang w:val="en-US"/>
        </w:rPr>
      </w:pPr>
    </w:p>
    <w:p w14:paraId="2B5445CC" w14:textId="77777777" w:rsidR="0029706F" w:rsidRDefault="00DE20A4" w:rsidP="0029706F">
      <w:pPr>
        <w:pStyle w:val="Caption"/>
        <w:jc w:val="left"/>
        <w:rPr>
          <w:b w:val="0"/>
        </w:rPr>
      </w:pPr>
      <w:r w:rsidRPr="0029706F">
        <w:rPr>
          <w:b w:val="0"/>
        </w:rPr>
        <w:lastRenderedPageBreak/>
        <w:t xml:space="preserve">We would </w:t>
      </w:r>
      <w:r w:rsidR="00F00C46" w:rsidRPr="0029706F">
        <w:rPr>
          <w:b w:val="0"/>
        </w:rPr>
        <w:t>propose</w:t>
      </w:r>
      <w:r w:rsidRPr="0029706F">
        <w:rPr>
          <w:b w:val="0"/>
        </w:rPr>
        <w:t xml:space="preserve"> to combine Option 3 and 4 form the LS. Reason for this proposal </w:t>
      </w:r>
      <w:r w:rsidR="00A0308B">
        <w:rPr>
          <w:b w:val="0"/>
        </w:rPr>
        <w:t>is that</w:t>
      </w:r>
      <w:r w:rsidRPr="0029706F">
        <w:rPr>
          <w:b w:val="0"/>
        </w:rPr>
        <w:t xml:space="preserve"> the two options complement each other. </w:t>
      </w:r>
      <w:r w:rsidR="0029706F">
        <w:rPr>
          <w:b w:val="0"/>
        </w:rPr>
        <w:t xml:space="preserve">The proposed signalling would work as follows: </w:t>
      </w:r>
    </w:p>
    <w:p w14:paraId="5B06602D" w14:textId="77777777" w:rsidR="00F00C46" w:rsidRDefault="00F00C46" w:rsidP="00F00C46">
      <w:pPr>
        <w:pStyle w:val="Caption"/>
        <w:numPr>
          <w:ilvl w:val="0"/>
          <w:numId w:val="27"/>
        </w:numPr>
        <w:jc w:val="left"/>
        <w:rPr>
          <w:b w:val="0"/>
        </w:rPr>
      </w:pPr>
      <w:r>
        <w:rPr>
          <w:b w:val="0"/>
        </w:rPr>
        <w:t xml:space="preserve">UE </w:t>
      </w:r>
      <w:r>
        <w:rPr>
          <w:b w:val="0"/>
        </w:rPr>
        <w:t xml:space="preserve">reports support for per component measurement gap configuration in UE capabilities. </w:t>
      </w:r>
    </w:p>
    <w:p w14:paraId="1EA4799D" w14:textId="77777777" w:rsidR="0029706F" w:rsidRDefault="00A0308B" w:rsidP="0029706F">
      <w:pPr>
        <w:pStyle w:val="Caption"/>
        <w:numPr>
          <w:ilvl w:val="0"/>
          <w:numId w:val="27"/>
        </w:numPr>
        <w:jc w:val="left"/>
        <w:rPr>
          <w:b w:val="0"/>
        </w:rPr>
      </w:pPr>
      <w:r>
        <w:rPr>
          <w:b w:val="0"/>
        </w:rPr>
        <w:t>network</w:t>
      </w:r>
      <w:r w:rsidR="00E87689">
        <w:rPr>
          <w:b w:val="0"/>
        </w:rPr>
        <w:t xml:space="preserve"> configures the UE</w:t>
      </w:r>
      <w:r w:rsidR="0029706F">
        <w:rPr>
          <w:b w:val="0"/>
        </w:rPr>
        <w:t xml:space="preserve"> </w:t>
      </w:r>
      <w:r w:rsidR="00DE20A4" w:rsidRPr="0029706F">
        <w:rPr>
          <w:b w:val="0"/>
        </w:rPr>
        <w:t xml:space="preserve">with </w:t>
      </w:r>
      <w:r w:rsidR="00E17677">
        <w:rPr>
          <w:b w:val="0"/>
        </w:rPr>
        <w:t xml:space="preserve">a </w:t>
      </w:r>
      <w:r w:rsidR="0029706F" w:rsidRPr="0029706F">
        <w:rPr>
          <w:b w:val="0"/>
        </w:rPr>
        <w:t>CA combination</w:t>
      </w:r>
      <w:r w:rsidR="00DE20A4" w:rsidRPr="0029706F">
        <w:rPr>
          <w:b w:val="0"/>
        </w:rPr>
        <w:t xml:space="preserve"> </w:t>
      </w:r>
      <w:r w:rsidR="00E17677">
        <w:rPr>
          <w:b w:val="0"/>
        </w:rPr>
        <w:t xml:space="preserve">along with measurement object </w:t>
      </w:r>
      <w:r w:rsidR="00DE20A4" w:rsidRPr="0029706F">
        <w:rPr>
          <w:b w:val="0"/>
        </w:rPr>
        <w:t xml:space="preserve">in the </w:t>
      </w:r>
      <w:r w:rsidR="003869B0" w:rsidRPr="0029706F">
        <w:rPr>
          <w:b w:val="0"/>
        </w:rPr>
        <w:t>reconfiguration</w:t>
      </w:r>
      <w:r w:rsidR="0029706F">
        <w:rPr>
          <w:b w:val="0"/>
        </w:rPr>
        <w:t xml:space="preserve"> message without any specification of measurement gaps. </w:t>
      </w:r>
    </w:p>
    <w:p w14:paraId="26DA38A7" w14:textId="77777777" w:rsidR="009E6D0A" w:rsidRDefault="00E17677" w:rsidP="0029706F">
      <w:pPr>
        <w:pStyle w:val="Caption"/>
        <w:numPr>
          <w:ilvl w:val="0"/>
          <w:numId w:val="27"/>
        </w:numPr>
        <w:jc w:val="left"/>
        <w:rPr>
          <w:b w:val="0"/>
        </w:rPr>
      </w:pPr>
      <w:r>
        <w:rPr>
          <w:b w:val="0"/>
        </w:rPr>
        <w:t xml:space="preserve">Based on configured CA band and measurement objects in reconfiguration message. </w:t>
      </w:r>
      <w:r w:rsidR="0029706F">
        <w:rPr>
          <w:b w:val="0"/>
        </w:rPr>
        <w:t>UE would</w:t>
      </w:r>
      <w:r w:rsidR="00DE20A4" w:rsidRPr="0029706F">
        <w:rPr>
          <w:b w:val="0"/>
        </w:rPr>
        <w:t xml:space="preserve"> respond</w:t>
      </w:r>
      <w:r w:rsidR="00E87689">
        <w:rPr>
          <w:b w:val="0"/>
        </w:rPr>
        <w:t xml:space="preserve"> in reconfiguration complete message</w:t>
      </w:r>
      <w:r w:rsidR="00DE20A4" w:rsidRPr="0029706F">
        <w:rPr>
          <w:b w:val="0"/>
        </w:rPr>
        <w:t xml:space="preserve"> with information about the gap requirements </w:t>
      </w:r>
      <w:r w:rsidR="00E87689">
        <w:rPr>
          <w:b w:val="0"/>
        </w:rPr>
        <w:t>for each transceiver chain</w:t>
      </w:r>
      <w:r>
        <w:rPr>
          <w:b w:val="0"/>
        </w:rPr>
        <w:t>,</w:t>
      </w:r>
      <w:r w:rsidR="00E87689">
        <w:rPr>
          <w:b w:val="0"/>
        </w:rPr>
        <w:t xml:space="preserve"> </w:t>
      </w:r>
      <w:r w:rsidR="00DE20A4" w:rsidRPr="0029706F">
        <w:rPr>
          <w:b w:val="0"/>
        </w:rPr>
        <w:t xml:space="preserve">specifically for the </w:t>
      </w:r>
      <w:r w:rsidR="0029706F" w:rsidRPr="0029706F">
        <w:rPr>
          <w:b w:val="0"/>
        </w:rPr>
        <w:t>configured</w:t>
      </w:r>
      <w:r w:rsidR="00DE20A4" w:rsidRPr="0029706F">
        <w:rPr>
          <w:b w:val="0"/>
        </w:rPr>
        <w:t xml:space="preserve"> measurement frequencies. The structure of the UE response would be similar to the one </w:t>
      </w:r>
      <w:r w:rsidR="0029706F">
        <w:rPr>
          <w:b w:val="0"/>
        </w:rPr>
        <w:t>proposed in</w:t>
      </w:r>
      <w:r w:rsidR="00BA6886" w:rsidRPr="0029706F">
        <w:rPr>
          <w:b w:val="0"/>
        </w:rPr>
        <w:t xml:space="preserve"> option 2. </w:t>
      </w:r>
    </w:p>
    <w:p w14:paraId="1CBC367D" w14:textId="717C1145" w:rsidR="007371F8" w:rsidRDefault="0029706F" w:rsidP="007371F8">
      <w:pPr>
        <w:pStyle w:val="ListParagraph"/>
        <w:numPr>
          <w:ilvl w:val="0"/>
          <w:numId w:val="27"/>
        </w:numPr>
      </w:pPr>
      <w:r>
        <w:t xml:space="preserve">The UE would </w:t>
      </w:r>
      <w:r w:rsidR="00E87689">
        <w:t xml:space="preserve">autonomously </w:t>
      </w:r>
      <w:r>
        <w:t xml:space="preserve">start using the proposed measurement gaps and would expect </w:t>
      </w:r>
      <w:r w:rsidR="00A0308B">
        <w:t>network</w:t>
      </w:r>
      <w:r>
        <w:t xml:space="preserve"> to schedule data on </w:t>
      </w:r>
      <w:r w:rsidR="007371F8">
        <w:t>transceivers</w:t>
      </w:r>
      <w:r>
        <w:t xml:space="preserve"> which</w:t>
      </w:r>
      <w:r w:rsidR="007371F8">
        <w:t xml:space="preserve"> do not required measurement gaps. </w:t>
      </w:r>
      <w:r w:rsidR="0053150E">
        <w:br/>
      </w:r>
    </w:p>
    <w:p w14:paraId="7B830863" w14:textId="77777777" w:rsidR="0029706F" w:rsidRPr="0029706F" w:rsidRDefault="00A0308B" w:rsidP="007371F8">
      <w:pPr>
        <w:pStyle w:val="ListParagraph"/>
        <w:numPr>
          <w:ilvl w:val="0"/>
          <w:numId w:val="27"/>
        </w:numPr>
      </w:pPr>
      <w:r>
        <w:t>network</w:t>
      </w:r>
      <w:r w:rsidR="007371F8">
        <w:t xml:space="preserve"> would still have a possibility to </w:t>
      </w:r>
      <w:r w:rsidR="00E17677">
        <w:t>overrule</w:t>
      </w:r>
      <w:r w:rsidR="00E87689">
        <w:t xml:space="preserve"> UE proposal by another reconfiguration message. This would include </w:t>
      </w:r>
      <w:r w:rsidR="007371F8">
        <w:t>rec</w:t>
      </w:r>
      <w:r w:rsidR="00E87689">
        <w:t>onfiguring</w:t>
      </w:r>
      <w:r w:rsidR="007371F8">
        <w:t xml:space="preserve"> measurement gaps on all carriers again </w:t>
      </w:r>
      <w:r w:rsidR="00E87689">
        <w:t xml:space="preserve">or configuring legacy carriers in case short gaps are configured. </w:t>
      </w:r>
    </w:p>
    <w:p w14:paraId="6CE5B9E5" w14:textId="77777777" w:rsidR="00E87689" w:rsidRDefault="00E87689" w:rsidP="009E6D0A">
      <w:pPr>
        <w:pStyle w:val="Observation"/>
        <w:numPr>
          <w:ilvl w:val="0"/>
          <w:numId w:val="0"/>
        </w:numPr>
        <w:ind w:left="1701" w:hanging="1701"/>
        <w:rPr>
          <w:b w:val="0"/>
          <w:bCs w:val="0"/>
        </w:rPr>
      </w:pPr>
    </w:p>
    <w:p w14:paraId="441970D0" w14:textId="77777777" w:rsidR="00E17677" w:rsidRDefault="00E17677" w:rsidP="009E6D0A">
      <w:pPr>
        <w:pStyle w:val="Observation"/>
        <w:numPr>
          <w:ilvl w:val="0"/>
          <w:numId w:val="0"/>
        </w:numPr>
        <w:ind w:left="1701" w:hanging="1701"/>
        <w:rPr>
          <w:b w:val="0"/>
          <w:bCs w:val="0"/>
        </w:rPr>
      </w:pPr>
      <w:r>
        <w:rPr>
          <w:b w:val="0"/>
          <w:bCs w:val="0"/>
        </w:rPr>
        <w:t>The benefit of combining option 3 and 4 would be the following:</w:t>
      </w:r>
    </w:p>
    <w:p w14:paraId="1F09C7B0" w14:textId="77777777" w:rsidR="00E17677" w:rsidRDefault="00EF4668" w:rsidP="00EF4668">
      <w:pPr>
        <w:pStyle w:val="ListParagraph"/>
        <w:numPr>
          <w:ilvl w:val="0"/>
          <w:numId w:val="28"/>
        </w:numPr>
      </w:pPr>
      <w:r>
        <w:t xml:space="preserve">No change in </w:t>
      </w:r>
      <w:r w:rsidR="00E17677">
        <w:t xml:space="preserve">UE capabilities as UE does not </w:t>
      </w:r>
      <w:r>
        <w:t>need</w:t>
      </w:r>
      <w:r w:rsidR="00E17677">
        <w:t xml:space="preserve"> to report measurement gap requirement on individual transceiver chains. </w:t>
      </w:r>
    </w:p>
    <w:p w14:paraId="553E6289" w14:textId="77777777" w:rsidR="00E17677" w:rsidRDefault="00E17677" w:rsidP="00EF4668">
      <w:pPr>
        <w:pStyle w:val="ListParagraph"/>
        <w:numPr>
          <w:ilvl w:val="0"/>
          <w:numId w:val="28"/>
        </w:numPr>
      </w:pPr>
      <w:r>
        <w:t xml:space="preserve">Less signalling as </w:t>
      </w:r>
      <w:r w:rsidR="00A0308B">
        <w:t>network</w:t>
      </w:r>
      <w:r>
        <w:t xml:space="preserve"> does not need to signal acknowledgement in response to UE proposal of measurement gaps.</w:t>
      </w:r>
    </w:p>
    <w:p w14:paraId="5556F311" w14:textId="77777777" w:rsidR="00EF4668" w:rsidRDefault="00EF4668" w:rsidP="00EF4668">
      <w:pPr>
        <w:pStyle w:val="ListParagraph"/>
        <w:numPr>
          <w:ilvl w:val="0"/>
          <w:numId w:val="28"/>
        </w:numPr>
      </w:pPr>
      <w:r>
        <w:t xml:space="preserve">Flexibility to overrule UE proposal by </w:t>
      </w:r>
      <w:r w:rsidR="00A0308B">
        <w:t>network</w:t>
      </w:r>
      <w:r>
        <w:t xml:space="preserve"> with a reconfiguration message. </w:t>
      </w:r>
    </w:p>
    <w:p w14:paraId="03B7B017" w14:textId="77777777" w:rsidR="00E87689" w:rsidRDefault="00E87689" w:rsidP="009E6D0A">
      <w:pPr>
        <w:pStyle w:val="Observation"/>
        <w:numPr>
          <w:ilvl w:val="0"/>
          <w:numId w:val="0"/>
        </w:numPr>
        <w:ind w:left="1701" w:hanging="1701"/>
        <w:rPr>
          <w:b w:val="0"/>
          <w:bCs w:val="0"/>
        </w:rPr>
      </w:pPr>
    </w:p>
    <w:p w14:paraId="38EB1ED3" w14:textId="77777777" w:rsidR="00F754FE" w:rsidRDefault="00EF4668" w:rsidP="00F754FE">
      <w:pPr>
        <w:pStyle w:val="Observation"/>
      </w:pPr>
      <w:r>
        <w:t xml:space="preserve">The benefit of combining option 3 &amp; 4 would be the following: </w:t>
      </w:r>
    </w:p>
    <w:p w14:paraId="2F0A4E88" w14:textId="77777777" w:rsidR="00EF4668" w:rsidRDefault="00EF4668" w:rsidP="00EF4668">
      <w:pPr>
        <w:pStyle w:val="Observation"/>
        <w:numPr>
          <w:ilvl w:val="0"/>
          <w:numId w:val="29"/>
        </w:numPr>
      </w:pPr>
      <w:r>
        <w:t xml:space="preserve">No change in UE capabilities as UE does not need to report measurement gap requirement on individual transceiver chains. </w:t>
      </w:r>
    </w:p>
    <w:p w14:paraId="397394FE" w14:textId="77777777" w:rsidR="00EF4668" w:rsidRDefault="00EF4668" w:rsidP="00EF4668">
      <w:pPr>
        <w:pStyle w:val="Observation"/>
        <w:numPr>
          <w:ilvl w:val="0"/>
          <w:numId w:val="29"/>
        </w:numPr>
      </w:pPr>
      <w:r>
        <w:t xml:space="preserve">Less signalling as </w:t>
      </w:r>
      <w:r w:rsidR="00A0308B">
        <w:t>network</w:t>
      </w:r>
      <w:r>
        <w:t xml:space="preserve"> does not need to signal acknowledgement in response to UE proposal of measurement gaps.</w:t>
      </w:r>
    </w:p>
    <w:p w14:paraId="2227A918" w14:textId="77777777" w:rsidR="00EF4668" w:rsidRDefault="00EF4668" w:rsidP="00EF4668">
      <w:pPr>
        <w:pStyle w:val="Observation"/>
        <w:numPr>
          <w:ilvl w:val="0"/>
          <w:numId w:val="29"/>
        </w:numPr>
      </w:pPr>
      <w:r>
        <w:t xml:space="preserve">Flexibility to overrule UE proposal by </w:t>
      </w:r>
      <w:r w:rsidR="00A0308B">
        <w:t>network</w:t>
      </w:r>
      <w:r>
        <w:t xml:space="preserve"> with a reconfiguration message. </w:t>
      </w:r>
    </w:p>
    <w:p w14:paraId="668EC8DF" w14:textId="77777777" w:rsidR="00F754FE" w:rsidRDefault="00F754FE" w:rsidP="00F754FE">
      <w:pPr>
        <w:pStyle w:val="Observation"/>
        <w:numPr>
          <w:ilvl w:val="0"/>
          <w:numId w:val="0"/>
        </w:numPr>
      </w:pPr>
    </w:p>
    <w:p w14:paraId="4EC901E3" w14:textId="3C40D8E2" w:rsidR="00433CBC" w:rsidRPr="00F754FE" w:rsidRDefault="00634738" w:rsidP="0019728B">
      <w:pPr>
        <w:pStyle w:val="Proposal"/>
        <w:ind w:left="1701" w:hanging="1701"/>
      </w:pPr>
      <w:bookmarkStart w:id="2" w:name="_Toc461104469"/>
      <w:bookmarkStart w:id="3" w:name="_Toc461104674"/>
      <w:bookmarkStart w:id="4" w:name="_Toc461104800"/>
      <w:r>
        <w:t xml:space="preserve">RAN2 should consider </w:t>
      </w:r>
      <w:bookmarkEnd w:id="2"/>
      <w:bookmarkEnd w:id="3"/>
      <w:bookmarkEnd w:id="4"/>
      <w:r w:rsidR="00EF4668">
        <w:t xml:space="preserve">combining option 3 and 4 as it retains legacy UE capability structure and less signalling as </w:t>
      </w:r>
      <w:r w:rsidR="00A0308B">
        <w:t>network</w:t>
      </w:r>
      <w:r w:rsidR="00EF4668">
        <w:t xml:space="preserve"> does not need to acknowledge UE proposal for measurement gaps. Meanwhile also providing flexibility to overrule UE proposal with a reconfiguration message</w:t>
      </w:r>
      <w:r w:rsidR="00066D80">
        <w:t>.</w:t>
      </w:r>
    </w:p>
    <w:p w14:paraId="26376D20" w14:textId="77777777" w:rsidR="0053150E" w:rsidRDefault="006907ED" w:rsidP="0019728B">
      <w:pPr>
        <w:pStyle w:val="Heading2"/>
        <w:numPr>
          <w:ilvl w:val="0"/>
          <w:numId w:val="0"/>
        </w:numPr>
        <w:textAlignment w:val="auto"/>
        <w:rPr>
          <w:rFonts w:cs="Times New Roman"/>
          <w:sz w:val="20"/>
          <w:szCs w:val="20"/>
        </w:rPr>
      </w:pPr>
      <w:r w:rsidRPr="0019728B">
        <w:rPr>
          <w:rFonts w:cs="Times New Roman"/>
          <w:sz w:val="20"/>
          <w:szCs w:val="20"/>
        </w:rPr>
        <w:t>In section</w:t>
      </w:r>
      <w:r w:rsidR="0053150E">
        <w:rPr>
          <w:rFonts w:cs="Times New Roman"/>
          <w:sz w:val="20"/>
          <w:szCs w:val="20"/>
        </w:rPr>
        <w:t xml:space="preserve"> 2.2</w:t>
      </w:r>
      <w:r w:rsidRPr="0019728B">
        <w:rPr>
          <w:rFonts w:cs="Times New Roman"/>
          <w:sz w:val="20"/>
          <w:szCs w:val="20"/>
        </w:rPr>
        <w:t xml:space="preserve">, we have proposed two </w:t>
      </w:r>
      <w:r w:rsidR="006B61F5" w:rsidRPr="006B61F5">
        <w:rPr>
          <w:rFonts w:cs="Times New Roman"/>
          <w:sz w:val="20"/>
          <w:szCs w:val="20"/>
        </w:rPr>
        <w:t>signalling solutions for</w:t>
      </w:r>
      <w:r w:rsidRPr="0019728B">
        <w:rPr>
          <w:rFonts w:cs="Times New Roman"/>
          <w:sz w:val="20"/>
          <w:szCs w:val="20"/>
        </w:rPr>
        <w:t xml:space="preserve"> per component </w:t>
      </w:r>
      <w:r w:rsidR="006B61F5">
        <w:rPr>
          <w:rFonts w:cs="Times New Roman"/>
          <w:sz w:val="20"/>
          <w:szCs w:val="20"/>
        </w:rPr>
        <w:t xml:space="preserve">carrier based </w:t>
      </w:r>
      <w:r w:rsidRPr="0019728B">
        <w:rPr>
          <w:rFonts w:cs="Times New Roman"/>
          <w:sz w:val="20"/>
          <w:szCs w:val="20"/>
        </w:rPr>
        <w:t xml:space="preserve">measurement gap feature. </w:t>
      </w:r>
    </w:p>
    <w:p w14:paraId="71F93678" w14:textId="39FD7B8C" w:rsidR="001F7C9D" w:rsidRPr="00F754FE" w:rsidRDefault="001F7C9D" w:rsidP="001F7C9D">
      <w:pPr>
        <w:pStyle w:val="Proposal"/>
        <w:ind w:left="1701" w:hanging="1701"/>
      </w:pPr>
      <w:r>
        <w:t xml:space="preserve">RAN2 </w:t>
      </w:r>
      <w:r w:rsidR="00C01152">
        <w:t xml:space="preserve">takes the </w:t>
      </w:r>
      <w:r>
        <w:t xml:space="preserve">two signalling solutions proposed in this contribution for supporting per component measurement gap configuration as a baseline and evaluate them further to select the best </w:t>
      </w:r>
      <w:r>
        <w:t xml:space="preserve">option based on signalling simplicity. </w:t>
      </w:r>
    </w:p>
    <w:p w14:paraId="2107F4CE" w14:textId="3F8BC243" w:rsidR="00CB0B13" w:rsidRDefault="00CB0B13" w:rsidP="0019728B">
      <w:pPr>
        <w:rPr>
          <w:color w:val="FF0000"/>
        </w:rPr>
      </w:pPr>
    </w:p>
    <w:p w14:paraId="6FA8515D" w14:textId="77777777" w:rsidR="0053150E" w:rsidRDefault="0053150E" w:rsidP="0019728B">
      <w:pPr>
        <w:rPr>
          <w:color w:val="FF0000"/>
        </w:rPr>
      </w:pPr>
    </w:p>
    <w:tbl>
      <w:tblPr>
        <w:tblStyle w:val="TableGrid"/>
        <w:tblW w:w="9895" w:type="dxa"/>
        <w:tblLook w:val="04A0" w:firstRow="1" w:lastRow="0" w:firstColumn="1" w:lastColumn="0" w:noHBand="0" w:noVBand="1"/>
      </w:tblPr>
      <w:tblGrid>
        <w:gridCol w:w="2875"/>
        <w:gridCol w:w="3330"/>
        <w:gridCol w:w="3690"/>
      </w:tblGrid>
      <w:tr w:rsidR="00017E1C" w14:paraId="7185CD74" w14:textId="77777777" w:rsidTr="0019728B">
        <w:tc>
          <w:tcPr>
            <w:tcW w:w="2875" w:type="dxa"/>
          </w:tcPr>
          <w:p w14:paraId="10DED606" w14:textId="414710E1" w:rsidR="00017E1C" w:rsidRPr="0019728B" w:rsidRDefault="00017E1C" w:rsidP="0019728B">
            <w:pPr>
              <w:jc w:val="center"/>
              <w:rPr>
                <w:b/>
                <w:sz w:val="24"/>
              </w:rPr>
            </w:pPr>
            <w:r w:rsidRPr="0019728B">
              <w:rPr>
                <w:b/>
                <w:sz w:val="24"/>
              </w:rPr>
              <w:t xml:space="preserve">Differentiating </w:t>
            </w:r>
            <w:r w:rsidR="001B1248" w:rsidRPr="0019728B">
              <w:rPr>
                <w:b/>
                <w:sz w:val="24"/>
              </w:rPr>
              <w:t>aspects</w:t>
            </w:r>
          </w:p>
        </w:tc>
        <w:tc>
          <w:tcPr>
            <w:tcW w:w="3330" w:type="dxa"/>
          </w:tcPr>
          <w:p w14:paraId="4FC561D8" w14:textId="4036D0F0" w:rsidR="00017E1C" w:rsidRPr="0019728B" w:rsidRDefault="008D00BD" w:rsidP="0019728B">
            <w:pPr>
              <w:jc w:val="center"/>
              <w:rPr>
                <w:b/>
                <w:sz w:val="24"/>
              </w:rPr>
            </w:pPr>
            <w:r w:rsidRPr="0019728B">
              <w:rPr>
                <w:b/>
                <w:sz w:val="24"/>
              </w:rPr>
              <w:t>S</w:t>
            </w:r>
            <w:r w:rsidR="00017E1C" w:rsidRPr="0019728B">
              <w:rPr>
                <w:b/>
                <w:sz w:val="24"/>
              </w:rPr>
              <w:t>olution</w:t>
            </w:r>
            <w:r w:rsidRPr="0019728B">
              <w:rPr>
                <w:b/>
                <w:sz w:val="24"/>
              </w:rPr>
              <w:t>#1</w:t>
            </w:r>
            <w:r w:rsidR="001B1248" w:rsidRPr="0019728B">
              <w:rPr>
                <w:b/>
                <w:sz w:val="24"/>
              </w:rPr>
              <w:t>:UE capabilities enhancement base</w:t>
            </w:r>
          </w:p>
        </w:tc>
        <w:tc>
          <w:tcPr>
            <w:tcW w:w="3690" w:type="dxa"/>
          </w:tcPr>
          <w:p w14:paraId="6247881D" w14:textId="6E1974B5" w:rsidR="00017E1C" w:rsidRPr="0019728B" w:rsidRDefault="008D00BD" w:rsidP="0019728B">
            <w:pPr>
              <w:jc w:val="center"/>
              <w:rPr>
                <w:b/>
                <w:sz w:val="24"/>
              </w:rPr>
            </w:pPr>
            <w:r w:rsidRPr="0019728B">
              <w:rPr>
                <w:b/>
                <w:sz w:val="24"/>
              </w:rPr>
              <w:t>Solution#2</w:t>
            </w:r>
            <w:r w:rsidR="001B1248" w:rsidRPr="0019728B">
              <w:rPr>
                <w:b/>
                <w:sz w:val="24"/>
              </w:rPr>
              <w:t xml:space="preserve">:Semi </w:t>
            </w:r>
            <w:r w:rsidR="00017E1C" w:rsidRPr="0019728B">
              <w:rPr>
                <w:b/>
                <w:sz w:val="24"/>
              </w:rPr>
              <w:t xml:space="preserve">autonomous </w:t>
            </w:r>
            <w:r w:rsidR="001B1248" w:rsidRPr="0019728B">
              <w:rPr>
                <w:b/>
                <w:sz w:val="24"/>
              </w:rPr>
              <w:t>UE configured gaps</w:t>
            </w:r>
          </w:p>
        </w:tc>
      </w:tr>
      <w:tr w:rsidR="00017E1C" w14:paraId="612B09C9" w14:textId="77777777" w:rsidTr="0019728B">
        <w:tc>
          <w:tcPr>
            <w:tcW w:w="2875" w:type="dxa"/>
          </w:tcPr>
          <w:p w14:paraId="3527E10A" w14:textId="7EADE1FF" w:rsidR="00017E1C" w:rsidRPr="0019728B" w:rsidRDefault="001B1248" w:rsidP="0019728B">
            <w:pPr>
              <w:jc w:val="left"/>
            </w:pPr>
            <w:r>
              <w:t>UE RF Architecture update to Network</w:t>
            </w:r>
          </w:p>
        </w:tc>
        <w:tc>
          <w:tcPr>
            <w:tcW w:w="3330" w:type="dxa"/>
          </w:tcPr>
          <w:p w14:paraId="55F106E3" w14:textId="61B05D91" w:rsidR="00017E1C" w:rsidRPr="0019728B" w:rsidRDefault="001B1248" w:rsidP="0019728B">
            <w:pPr>
              <w:jc w:val="left"/>
            </w:pPr>
            <w:r>
              <w:t>via enhanced UE capabilities</w:t>
            </w:r>
          </w:p>
        </w:tc>
        <w:tc>
          <w:tcPr>
            <w:tcW w:w="3690" w:type="dxa"/>
          </w:tcPr>
          <w:p w14:paraId="1AA20C88" w14:textId="28DAFD95" w:rsidR="00017E1C" w:rsidRPr="0019728B" w:rsidRDefault="001B1248" w:rsidP="0019728B">
            <w:pPr>
              <w:jc w:val="left"/>
            </w:pPr>
            <w:r>
              <w:t>On demand by UE</w:t>
            </w:r>
          </w:p>
        </w:tc>
      </w:tr>
      <w:tr w:rsidR="001B1248" w14:paraId="7D3D0760" w14:textId="77777777" w:rsidTr="0019728B">
        <w:tc>
          <w:tcPr>
            <w:tcW w:w="2875" w:type="dxa"/>
          </w:tcPr>
          <w:p w14:paraId="79E3DB30" w14:textId="2B8F65D7" w:rsidR="001B1248" w:rsidRDefault="001B1248" w:rsidP="0019728B">
            <w:pPr>
              <w:jc w:val="left"/>
            </w:pPr>
            <w:r>
              <w:lastRenderedPageBreak/>
              <w:t>Measurement gap configuration per component carrier</w:t>
            </w:r>
          </w:p>
        </w:tc>
        <w:tc>
          <w:tcPr>
            <w:tcW w:w="3330" w:type="dxa"/>
          </w:tcPr>
          <w:p w14:paraId="355CB1A8" w14:textId="3475B990" w:rsidR="001B1248" w:rsidRDefault="001B1248" w:rsidP="0019728B">
            <w:pPr>
              <w:jc w:val="left"/>
            </w:pPr>
            <w:r>
              <w:t>Network configures in reconfiguration message</w:t>
            </w:r>
          </w:p>
        </w:tc>
        <w:tc>
          <w:tcPr>
            <w:tcW w:w="3690" w:type="dxa"/>
          </w:tcPr>
          <w:p w14:paraId="40183F31" w14:textId="5F2C682D" w:rsidR="001B1248" w:rsidRDefault="001B1248" w:rsidP="0019728B">
            <w:pPr>
              <w:jc w:val="left"/>
            </w:pPr>
            <w:r>
              <w:t>UE selects the measurement gap autonomously</w:t>
            </w:r>
          </w:p>
        </w:tc>
      </w:tr>
      <w:tr w:rsidR="00017E1C" w14:paraId="11364894" w14:textId="77777777" w:rsidTr="0019728B">
        <w:tc>
          <w:tcPr>
            <w:tcW w:w="2875" w:type="dxa"/>
          </w:tcPr>
          <w:p w14:paraId="4B2359BB" w14:textId="46F8EA7D" w:rsidR="00017E1C" w:rsidRPr="0019728B" w:rsidRDefault="00017E1C" w:rsidP="0019728B">
            <w:pPr>
              <w:jc w:val="left"/>
            </w:pPr>
            <w:r w:rsidRPr="0019728B">
              <w:t>Change in UE capability</w:t>
            </w:r>
          </w:p>
        </w:tc>
        <w:tc>
          <w:tcPr>
            <w:tcW w:w="3330" w:type="dxa"/>
          </w:tcPr>
          <w:p w14:paraId="2636427D" w14:textId="5EB6C6E0" w:rsidR="00017E1C" w:rsidRPr="0019728B" w:rsidRDefault="00017E1C" w:rsidP="0019728B">
            <w:pPr>
              <w:jc w:val="left"/>
            </w:pPr>
            <w:r w:rsidRPr="0019728B">
              <w:t>Yes</w:t>
            </w:r>
          </w:p>
        </w:tc>
        <w:tc>
          <w:tcPr>
            <w:tcW w:w="3690" w:type="dxa"/>
          </w:tcPr>
          <w:p w14:paraId="0AA169F0" w14:textId="2D99E82F" w:rsidR="00017E1C" w:rsidRPr="0019728B" w:rsidRDefault="00017E1C" w:rsidP="0019728B">
            <w:pPr>
              <w:jc w:val="left"/>
            </w:pPr>
            <w:r w:rsidRPr="0019728B">
              <w:t>No</w:t>
            </w:r>
          </w:p>
        </w:tc>
      </w:tr>
      <w:tr w:rsidR="00017E1C" w14:paraId="768B0130" w14:textId="77777777" w:rsidTr="0019728B">
        <w:tc>
          <w:tcPr>
            <w:tcW w:w="2875" w:type="dxa"/>
          </w:tcPr>
          <w:p w14:paraId="6A8B02F2" w14:textId="241E5AAD" w:rsidR="00017E1C" w:rsidRPr="0019728B" w:rsidRDefault="00017E1C" w:rsidP="0019728B">
            <w:pPr>
              <w:jc w:val="left"/>
            </w:pPr>
            <w:r w:rsidRPr="0019728B">
              <w:t>Network awareness about UE RF dependencies</w:t>
            </w:r>
          </w:p>
        </w:tc>
        <w:tc>
          <w:tcPr>
            <w:tcW w:w="3330" w:type="dxa"/>
          </w:tcPr>
          <w:p w14:paraId="71FCEC0E" w14:textId="67190B15" w:rsidR="00017E1C" w:rsidRPr="0019728B" w:rsidRDefault="00017E1C" w:rsidP="0019728B">
            <w:pPr>
              <w:jc w:val="left"/>
            </w:pPr>
            <w:r w:rsidRPr="0019728B">
              <w:t>Complete information</w:t>
            </w:r>
          </w:p>
        </w:tc>
        <w:tc>
          <w:tcPr>
            <w:tcW w:w="3690" w:type="dxa"/>
          </w:tcPr>
          <w:p w14:paraId="0EF8D5BE" w14:textId="4FD11910" w:rsidR="00017E1C" w:rsidRPr="0019728B" w:rsidRDefault="00017E1C" w:rsidP="0019728B">
            <w:pPr>
              <w:jc w:val="left"/>
            </w:pPr>
            <w:r w:rsidRPr="0019728B">
              <w:t>No information</w:t>
            </w:r>
          </w:p>
        </w:tc>
      </w:tr>
      <w:tr w:rsidR="00017E1C" w14:paraId="1DEAA073" w14:textId="77777777" w:rsidTr="0019728B">
        <w:tc>
          <w:tcPr>
            <w:tcW w:w="2875" w:type="dxa"/>
          </w:tcPr>
          <w:p w14:paraId="4DB98127" w14:textId="50329E44" w:rsidR="00017E1C" w:rsidRPr="0019728B" w:rsidRDefault="00017E1C" w:rsidP="0019728B">
            <w:pPr>
              <w:jc w:val="left"/>
            </w:pPr>
            <w:r w:rsidRPr="0019728B">
              <w:t>Signalling delay to configure measurement gaps</w:t>
            </w:r>
          </w:p>
        </w:tc>
        <w:tc>
          <w:tcPr>
            <w:tcW w:w="3330" w:type="dxa"/>
          </w:tcPr>
          <w:p w14:paraId="609C929A" w14:textId="2313B7B3" w:rsidR="00017E1C" w:rsidRPr="0019728B" w:rsidRDefault="00017E1C" w:rsidP="0019728B">
            <w:pPr>
              <w:jc w:val="left"/>
            </w:pPr>
            <w:r w:rsidRPr="0019728B">
              <w:t>No delay as network had complete information about UE architecture</w:t>
            </w:r>
          </w:p>
        </w:tc>
        <w:tc>
          <w:tcPr>
            <w:tcW w:w="3690" w:type="dxa"/>
          </w:tcPr>
          <w:p w14:paraId="71B10B30" w14:textId="184BA91E" w:rsidR="00017E1C" w:rsidRPr="0019728B" w:rsidRDefault="00017E1C" w:rsidP="0019728B">
            <w:pPr>
              <w:jc w:val="left"/>
            </w:pPr>
            <w:r w:rsidRPr="0019728B">
              <w:t>Delay due to extra signalling required for RF dependencies exchange on demand</w:t>
            </w:r>
          </w:p>
        </w:tc>
      </w:tr>
      <w:tr w:rsidR="00017E1C" w14:paraId="18B37DA1" w14:textId="77777777" w:rsidTr="0019728B">
        <w:tc>
          <w:tcPr>
            <w:tcW w:w="2875" w:type="dxa"/>
          </w:tcPr>
          <w:p w14:paraId="4D1A1EEA" w14:textId="3A213D0E" w:rsidR="00017E1C" w:rsidRPr="0019728B" w:rsidRDefault="008D00BD" w:rsidP="0019728B">
            <w:pPr>
              <w:jc w:val="left"/>
            </w:pPr>
            <w:r w:rsidRPr="0019728B">
              <w:t>Network can overrule measurement gap configuration</w:t>
            </w:r>
          </w:p>
        </w:tc>
        <w:tc>
          <w:tcPr>
            <w:tcW w:w="3330" w:type="dxa"/>
          </w:tcPr>
          <w:p w14:paraId="7E20C741" w14:textId="3BCB42AE" w:rsidR="00017E1C" w:rsidRPr="0019728B" w:rsidRDefault="008D00BD" w:rsidP="0019728B">
            <w:pPr>
              <w:jc w:val="left"/>
            </w:pPr>
            <w:r w:rsidRPr="0019728B">
              <w:t>Not required</w:t>
            </w:r>
          </w:p>
        </w:tc>
        <w:tc>
          <w:tcPr>
            <w:tcW w:w="3690" w:type="dxa"/>
          </w:tcPr>
          <w:p w14:paraId="4A88F70F" w14:textId="183868B7" w:rsidR="00017E1C" w:rsidRPr="0019728B" w:rsidRDefault="008D00BD" w:rsidP="0019728B">
            <w:pPr>
              <w:jc w:val="left"/>
            </w:pPr>
            <w:r w:rsidRPr="0019728B">
              <w:t>Yes, possible if UE proposal is not optimum for network settings</w:t>
            </w:r>
          </w:p>
        </w:tc>
      </w:tr>
      <w:tr w:rsidR="00017E1C" w14:paraId="1B0CCF16" w14:textId="77777777" w:rsidTr="0019728B">
        <w:tc>
          <w:tcPr>
            <w:tcW w:w="2875" w:type="dxa"/>
          </w:tcPr>
          <w:p w14:paraId="38E74369" w14:textId="4A999952" w:rsidR="00017E1C" w:rsidRPr="0019728B" w:rsidRDefault="008D00BD" w:rsidP="0019728B">
            <w:pPr>
              <w:jc w:val="left"/>
            </w:pPr>
            <w:r w:rsidRPr="0019728B">
              <w:t>Short measurement gap configuration</w:t>
            </w:r>
          </w:p>
        </w:tc>
        <w:tc>
          <w:tcPr>
            <w:tcW w:w="3330" w:type="dxa"/>
          </w:tcPr>
          <w:p w14:paraId="1B11D648" w14:textId="79638D9A" w:rsidR="00017E1C" w:rsidRPr="0019728B" w:rsidRDefault="008D00BD" w:rsidP="0019728B">
            <w:pPr>
              <w:jc w:val="left"/>
            </w:pPr>
            <w:r w:rsidRPr="0019728B">
              <w:t>Possible</w:t>
            </w:r>
          </w:p>
        </w:tc>
        <w:tc>
          <w:tcPr>
            <w:tcW w:w="3690" w:type="dxa"/>
          </w:tcPr>
          <w:p w14:paraId="16565868" w14:textId="55D4EBA6" w:rsidR="00017E1C" w:rsidRPr="0019728B" w:rsidRDefault="008D00BD" w:rsidP="0019728B">
            <w:pPr>
              <w:jc w:val="left"/>
            </w:pPr>
            <w:r w:rsidRPr="0019728B">
              <w:t>Possible</w:t>
            </w:r>
          </w:p>
        </w:tc>
      </w:tr>
      <w:tr w:rsidR="00017E1C" w14:paraId="25F331E9" w14:textId="77777777" w:rsidTr="0019728B">
        <w:tc>
          <w:tcPr>
            <w:tcW w:w="2875" w:type="dxa"/>
          </w:tcPr>
          <w:p w14:paraId="557143A0" w14:textId="190F5C77" w:rsidR="00017E1C" w:rsidRPr="0019728B" w:rsidRDefault="008D00BD" w:rsidP="0019728B">
            <w:pPr>
              <w:jc w:val="left"/>
            </w:pPr>
            <w:r w:rsidRPr="0019728B">
              <w:t>Per component measurement gap configuration</w:t>
            </w:r>
          </w:p>
        </w:tc>
        <w:tc>
          <w:tcPr>
            <w:tcW w:w="3330" w:type="dxa"/>
          </w:tcPr>
          <w:p w14:paraId="753C39A6" w14:textId="624A2C44" w:rsidR="00017E1C" w:rsidRPr="0019728B" w:rsidRDefault="008D00BD" w:rsidP="0019728B">
            <w:pPr>
              <w:jc w:val="left"/>
            </w:pPr>
            <w:r w:rsidRPr="0019728B">
              <w:t>Possible</w:t>
            </w:r>
          </w:p>
        </w:tc>
        <w:tc>
          <w:tcPr>
            <w:tcW w:w="3690" w:type="dxa"/>
          </w:tcPr>
          <w:p w14:paraId="227C7E0E" w14:textId="79F15F6D" w:rsidR="00017E1C" w:rsidRPr="0019728B" w:rsidRDefault="008D00BD" w:rsidP="0019728B">
            <w:pPr>
              <w:jc w:val="left"/>
            </w:pPr>
            <w:r w:rsidRPr="0019728B">
              <w:t>Possible</w:t>
            </w:r>
          </w:p>
        </w:tc>
      </w:tr>
      <w:tr w:rsidR="001B1248" w14:paraId="3F34CC0A" w14:textId="77777777" w:rsidTr="0019728B">
        <w:tc>
          <w:tcPr>
            <w:tcW w:w="2875" w:type="dxa"/>
          </w:tcPr>
          <w:p w14:paraId="3164291C" w14:textId="67C63937" w:rsidR="001B1248" w:rsidRPr="008D00BD" w:rsidRDefault="001B1248" w:rsidP="0019728B">
            <w:pPr>
              <w:jc w:val="left"/>
            </w:pPr>
            <w:r w:rsidRPr="0066733E">
              <w:t>RAN 4 LS correlation</w:t>
            </w:r>
          </w:p>
        </w:tc>
        <w:tc>
          <w:tcPr>
            <w:tcW w:w="3330" w:type="dxa"/>
          </w:tcPr>
          <w:p w14:paraId="6A89EDB6" w14:textId="3A8DECBD" w:rsidR="001B1248" w:rsidRPr="008D00BD" w:rsidRDefault="001B1248" w:rsidP="0019728B">
            <w:pPr>
              <w:jc w:val="left"/>
            </w:pPr>
            <w:r w:rsidRPr="0066733E">
              <w:t>Option 2</w:t>
            </w:r>
          </w:p>
        </w:tc>
        <w:tc>
          <w:tcPr>
            <w:tcW w:w="3690" w:type="dxa"/>
          </w:tcPr>
          <w:p w14:paraId="48715774" w14:textId="71BFEEDE" w:rsidR="001B1248" w:rsidRPr="008D00BD" w:rsidRDefault="001B1248" w:rsidP="0019728B">
            <w:pPr>
              <w:jc w:val="left"/>
            </w:pPr>
            <w:r w:rsidRPr="0066733E">
              <w:t>Option 3&amp;4</w:t>
            </w:r>
          </w:p>
        </w:tc>
      </w:tr>
    </w:tbl>
    <w:p w14:paraId="6A015F2F" w14:textId="77777777" w:rsidR="005F2D30" w:rsidRPr="0019728B" w:rsidRDefault="005F2D30" w:rsidP="0019728B">
      <w:pPr>
        <w:rPr>
          <w:color w:val="FF0000"/>
        </w:rPr>
      </w:pPr>
    </w:p>
    <w:p w14:paraId="59B63874" w14:textId="77777777" w:rsidR="00C01F33" w:rsidRPr="00CE0424" w:rsidRDefault="00C01F33" w:rsidP="00CE0424">
      <w:pPr>
        <w:pStyle w:val="Heading1"/>
      </w:pPr>
      <w:r w:rsidRPr="00CE0424">
        <w:t>Conclusion</w:t>
      </w:r>
    </w:p>
    <w:p w14:paraId="42A245E6" w14:textId="77777777" w:rsidR="00CF2F13" w:rsidRDefault="00C71245" w:rsidP="0053150E">
      <w:pPr>
        <w:pStyle w:val="BodyText"/>
      </w:pPr>
      <w:r>
        <w:t xml:space="preserve">In this contribution, we have </w:t>
      </w:r>
      <w:r w:rsidR="0053150E">
        <w:t>discussed</w:t>
      </w:r>
      <w:r>
        <w:t xml:space="preserve"> </w:t>
      </w:r>
      <w:r w:rsidR="0053150E">
        <w:t xml:space="preserve">signalling </w:t>
      </w:r>
      <w:r>
        <w:t xml:space="preserve">solutions for of short gaps as well as per component carrier </w:t>
      </w:r>
      <w:r>
        <w:t xml:space="preserve">measurement gap configuration. </w:t>
      </w:r>
    </w:p>
    <w:p w14:paraId="1D99B707" w14:textId="0FF3F08C" w:rsidR="0053150E" w:rsidRDefault="00CF2F13" w:rsidP="0053150E">
      <w:pPr>
        <w:pStyle w:val="BodyText"/>
      </w:pPr>
      <w:r>
        <w:t>We ask RAN2 to agree on the following proposals</w:t>
      </w:r>
      <w:r w:rsidR="00C71245">
        <w:t xml:space="preserve">: </w:t>
      </w:r>
    </w:p>
    <w:p w14:paraId="333C83B5" w14:textId="77777777" w:rsidR="0053150E" w:rsidRPr="00A04F49" w:rsidRDefault="0053150E" w:rsidP="00CF2F13">
      <w:pPr>
        <w:pStyle w:val="Proposal"/>
        <w:numPr>
          <w:ilvl w:val="0"/>
          <w:numId w:val="45"/>
        </w:numPr>
        <w:tabs>
          <w:tab w:val="clear" w:pos="1701"/>
          <w:tab w:val="clear" w:pos="8676"/>
          <w:tab w:val="num" w:pos="993"/>
        </w:tabs>
        <w:ind w:left="1701" w:hanging="1729"/>
      </w:pPr>
      <w:r w:rsidRPr="0019728B">
        <w:t>From RAN 2 signalling perspective of new measurement gap lengt</w:t>
      </w:r>
      <w:r>
        <w:t>h</w:t>
      </w:r>
      <w:r w:rsidRPr="0019728B">
        <w:t>s, RAN 4 is required to add new measureme</w:t>
      </w:r>
      <w:r>
        <w:t>n</w:t>
      </w:r>
      <w:r w:rsidRPr="0019728B">
        <w:t>t gap patterns for the new measureme</w:t>
      </w:r>
      <w:r>
        <w:t>n</w:t>
      </w:r>
      <w:r w:rsidRPr="0019728B">
        <w:t>t gap length in 36.133. It is recommended to retain the legacy periodicity of new measurement gap lengt</w:t>
      </w:r>
      <w:r>
        <w:t>h</w:t>
      </w:r>
      <w:r w:rsidRPr="0019728B">
        <w:t xml:space="preserve">s as it would keep the RAN 2 </w:t>
      </w:r>
      <w:r w:rsidRPr="006505A6">
        <w:t>signalling</w:t>
      </w:r>
      <w:r w:rsidRPr="0019728B">
        <w:t xml:space="preserve"> simpler as well.</w:t>
      </w:r>
    </w:p>
    <w:p w14:paraId="3444AA38" w14:textId="31E20FFB" w:rsidR="0053150E" w:rsidRDefault="0053150E" w:rsidP="0053150E">
      <w:pPr>
        <w:pStyle w:val="Proposal"/>
        <w:tabs>
          <w:tab w:val="clear" w:pos="1701"/>
          <w:tab w:val="num" w:pos="1710"/>
        </w:tabs>
        <w:ind w:left="1710" w:hanging="1710"/>
      </w:pPr>
      <w:r>
        <w:t xml:space="preserve">Based on potential RAN4 agreement, define new gap patterns in 36.331 using measgapconfig IE to signal the short measurement gap lengths. </w:t>
      </w:r>
    </w:p>
    <w:p w14:paraId="37918B3A" w14:textId="77777777" w:rsidR="0053150E" w:rsidRPr="00EC22C0" w:rsidRDefault="0053150E" w:rsidP="0053150E">
      <w:pPr>
        <w:pStyle w:val="Proposal"/>
        <w:tabs>
          <w:tab w:val="clear" w:pos="1701"/>
          <w:tab w:val="num" w:pos="1710"/>
        </w:tabs>
        <w:ind w:left="1710" w:hanging="1710"/>
      </w:pPr>
      <w:r>
        <w:t>T</w:t>
      </w:r>
      <w:r w:rsidRPr="007F263D">
        <w:t xml:space="preserve">he IE </w:t>
      </w:r>
      <w:r w:rsidRPr="00F2508F">
        <w:t>InterFreqNeedForGaps is enhanced to signal new required information pertaining to measurement gap</w:t>
      </w:r>
      <w:r w:rsidRPr="00F2508F" w:rsidDel="00C01152">
        <w:t xml:space="preserve"> </w:t>
      </w:r>
      <w:r w:rsidRPr="00F2508F">
        <w:t xml:space="preserve">type as well as indication of one or more band/cell on which a gap is required. </w:t>
      </w:r>
    </w:p>
    <w:p w14:paraId="18B0C8A9" w14:textId="77777777" w:rsidR="00CF2F13" w:rsidRPr="00F754FE" w:rsidRDefault="00CF2F13" w:rsidP="00CF2F13">
      <w:pPr>
        <w:pStyle w:val="Proposal"/>
        <w:ind w:left="1701" w:hanging="1701"/>
      </w:pPr>
      <w:r>
        <w:t>RAN2 should consider combining option 3 and 4 as it retains legacy UE capability structure and less signalling as network does not need to acknowledge UE proposal for measurement gaps. Meanwhile also providing flexibility to overrule UE proposal with a reconfiguration message.</w:t>
      </w:r>
    </w:p>
    <w:p w14:paraId="77AAE7EB" w14:textId="583BD3DA" w:rsidR="00CF2F13" w:rsidRDefault="00CF2F13" w:rsidP="00CF2F13">
      <w:pPr>
        <w:pStyle w:val="Proposal"/>
        <w:ind w:left="1701" w:hanging="1701"/>
      </w:pPr>
      <w:r>
        <w:t xml:space="preserve">RAN2 takes the two signalling solutions proposed in this contribution for supporting per component measurement gap configuration as a baseline and evaluate them further to select the best option based on signalling simplicity. </w:t>
      </w:r>
    </w:p>
    <w:p w14:paraId="0A3B29B7" w14:textId="48EDAF5B" w:rsidR="00CF2F13" w:rsidRDefault="00CF2F13" w:rsidP="00CF2F13">
      <w:pPr>
        <w:pStyle w:val="Proposal"/>
        <w:ind w:left="1701" w:hanging="1701"/>
      </w:pPr>
      <w:r>
        <w:t xml:space="preserve">Email discussion to next meeting to select solution/method. </w:t>
      </w:r>
    </w:p>
    <w:p w14:paraId="6531B560" w14:textId="6E0578C0" w:rsidR="00634738" w:rsidRDefault="00F507D1" w:rsidP="0053150E">
      <w:pPr>
        <w:pStyle w:val="Heading1"/>
        <w:spacing w:after="60"/>
        <w:ind w:left="1985" w:hanging="1985"/>
        <w:rPr>
          <w:bCs/>
          <w:color w:val="000000"/>
          <w:lang w:val="en-US"/>
        </w:rPr>
      </w:pPr>
      <w:bookmarkStart w:id="5" w:name="_In-sequence_SDU_delivery"/>
      <w:bookmarkEnd w:id="5"/>
      <w:r w:rsidRPr="00CE0424">
        <w:t>References</w:t>
      </w:r>
      <w:bookmarkStart w:id="6" w:name="_Ref174151459"/>
      <w:bookmarkStart w:id="7" w:name="_Ref189809556"/>
    </w:p>
    <w:p w14:paraId="4E54F851" w14:textId="23B22DBB" w:rsidR="006723EB" w:rsidRPr="0053150E" w:rsidRDefault="006723EB" w:rsidP="0053150E">
      <w:pPr>
        <w:rPr>
          <w:lang w:val="en-US"/>
        </w:rPr>
      </w:pPr>
    </w:p>
    <w:p w14:paraId="3F081C0F" w14:textId="77777777" w:rsidR="005F3025" w:rsidRDefault="005A74E0" w:rsidP="00311702">
      <w:pPr>
        <w:pStyle w:val="Reference"/>
        <w:rPr>
          <w:rFonts w:cs="Arial"/>
          <w:bCs/>
          <w:color w:val="000000"/>
        </w:rPr>
      </w:pPr>
      <w:r w:rsidRPr="005A74E0">
        <w:rPr>
          <w:rFonts w:cs="Arial"/>
          <w:bCs/>
          <w:color w:val="000000"/>
        </w:rPr>
        <w:t xml:space="preserve">R4-167024, </w:t>
      </w:r>
      <w:r w:rsidRPr="00400329">
        <w:rPr>
          <w:rFonts w:cs="Arial"/>
          <w:bCs/>
          <w:color w:val="000000"/>
        </w:rPr>
        <w:t>LS on Measurement gap enhancement</w:t>
      </w:r>
      <w:r>
        <w:rPr>
          <w:rFonts w:cs="Arial"/>
          <w:bCs/>
          <w:color w:val="000000"/>
        </w:rPr>
        <w:t>,</w:t>
      </w:r>
      <w:r w:rsidRPr="005A74E0">
        <w:rPr>
          <w:rFonts w:cs="Arial"/>
          <w:bCs/>
          <w:color w:val="000000"/>
        </w:rPr>
        <w:t xml:space="preserve"> </w:t>
      </w:r>
      <w:r w:rsidRPr="00400329">
        <w:rPr>
          <w:rFonts w:cs="Arial"/>
          <w:bCs/>
          <w:color w:val="000000"/>
        </w:rPr>
        <w:t>RAN WG4</w:t>
      </w:r>
      <w:r>
        <w:rPr>
          <w:rFonts w:cs="Arial"/>
          <w:bCs/>
          <w:color w:val="000000"/>
        </w:rPr>
        <w:t xml:space="preserve">, </w:t>
      </w:r>
      <w:r w:rsidRPr="005A74E0">
        <w:rPr>
          <w:rFonts w:cs="Arial"/>
          <w:bCs/>
          <w:color w:val="000000"/>
        </w:rPr>
        <w:t>3GPP TSG-RAN WG4 Meeting #80, 22-26 August, 2016.</w:t>
      </w:r>
    </w:p>
    <w:p w14:paraId="352952C7" w14:textId="77777777" w:rsidR="0004549F" w:rsidRDefault="0004549F" w:rsidP="0004549F">
      <w:pPr>
        <w:pStyle w:val="Reference"/>
      </w:pPr>
      <w:r w:rsidRPr="0004549F">
        <w:t>TR 3</w:t>
      </w:r>
      <w:r w:rsidRPr="0004549F">
        <w:rPr>
          <w:rFonts w:hint="eastAsia"/>
        </w:rPr>
        <w:t>6</w:t>
      </w:r>
      <w:r w:rsidRPr="0004549F">
        <w:t>.</w:t>
      </w:r>
      <w:r w:rsidRPr="0004549F">
        <w:rPr>
          <w:rFonts w:hint="eastAsia"/>
        </w:rPr>
        <w:t>8</w:t>
      </w:r>
      <w:r w:rsidRPr="0004549F">
        <w:t>94</w:t>
      </w:r>
      <w:r>
        <w:t xml:space="preserve">, </w:t>
      </w:r>
      <w:r w:rsidRPr="0004549F">
        <w:t>Study on measurement gap enhancement for LTE</w:t>
      </w:r>
      <w:r>
        <w:t>, 3GPP</w:t>
      </w:r>
    </w:p>
    <w:p w14:paraId="01A673FB" w14:textId="6B61DF41" w:rsidR="003449F2" w:rsidRDefault="003449F2" w:rsidP="003449F2">
      <w:pPr>
        <w:pStyle w:val="Reference"/>
      </w:pPr>
      <w:r>
        <w:t>36.331</w:t>
      </w:r>
      <w:r w:rsidRPr="00CE0424">
        <w:t>,</w:t>
      </w:r>
      <w:r>
        <w:t xml:space="preserve"> EUTRAN: RRC protocol specification, 3gpp, v13.2.0</w:t>
      </w:r>
      <w:r w:rsidRPr="00CE0424">
        <w:t xml:space="preserve">, </w:t>
      </w:r>
      <w:r>
        <w:t>2016-06</w:t>
      </w:r>
    </w:p>
    <w:p w14:paraId="24BEAE4F" w14:textId="77777777" w:rsidR="003449F2" w:rsidRPr="00CE0424" w:rsidRDefault="003449F2" w:rsidP="0019728B">
      <w:pPr>
        <w:pStyle w:val="Reference"/>
        <w:numPr>
          <w:ilvl w:val="0"/>
          <w:numId w:val="0"/>
        </w:numPr>
        <w:ind w:left="567"/>
      </w:pPr>
    </w:p>
    <w:bookmarkEnd w:id="6"/>
    <w:bookmarkEnd w:id="7"/>
    <w:p w14:paraId="03C3CA8C"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C7E17" w14:textId="77777777" w:rsidR="00742B35" w:rsidRDefault="00742B35">
      <w:r>
        <w:separator/>
      </w:r>
    </w:p>
  </w:endnote>
  <w:endnote w:type="continuationSeparator" w:id="0">
    <w:p w14:paraId="5284C728" w14:textId="77777777" w:rsidR="00742B35" w:rsidRDefault="0074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8552F" w14:textId="31662CE7" w:rsidR="002101BE" w:rsidRDefault="002101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2F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F1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53E24" w14:textId="77777777" w:rsidR="00742B35" w:rsidRDefault="00742B35">
      <w:r>
        <w:separator/>
      </w:r>
    </w:p>
  </w:footnote>
  <w:footnote w:type="continuationSeparator" w:id="0">
    <w:p w14:paraId="2A2E7304" w14:textId="77777777" w:rsidR="00742B35" w:rsidRDefault="0074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A9D44" w14:textId="77777777" w:rsidR="002101BE" w:rsidRDefault="002101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9EE4E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228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AC8B6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0074C"/>
    <w:multiLevelType w:val="hybridMultilevel"/>
    <w:tmpl w:val="93EA0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802076"/>
    <w:multiLevelType w:val="hybridMultilevel"/>
    <w:tmpl w:val="0D026CC8"/>
    <w:lvl w:ilvl="0" w:tplc="CEB45458">
      <w:start w:val="1"/>
      <w:numFmt w:val="bullet"/>
      <w:lvlText w:val="•"/>
      <w:lvlJc w:val="left"/>
      <w:pPr>
        <w:tabs>
          <w:tab w:val="num" w:pos="720"/>
        </w:tabs>
        <w:ind w:left="720" w:hanging="360"/>
      </w:pPr>
      <w:rPr>
        <w:rFonts w:ascii="Arial" w:hAnsi="Arial" w:hint="default"/>
      </w:rPr>
    </w:lvl>
    <w:lvl w:ilvl="1" w:tplc="14B84152">
      <w:start w:val="151"/>
      <w:numFmt w:val="bullet"/>
      <w:lvlText w:val="•"/>
      <w:lvlJc w:val="left"/>
      <w:pPr>
        <w:tabs>
          <w:tab w:val="num" w:pos="1440"/>
        </w:tabs>
        <w:ind w:left="1440" w:hanging="360"/>
      </w:pPr>
      <w:rPr>
        <w:rFonts w:ascii="Arial" w:hAnsi="Arial" w:hint="default"/>
      </w:rPr>
    </w:lvl>
    <w:lvl w:ilvl="2" w:tplc="37D450F6" w:tentative="1">
      <w:start w:val="1"/>
      <w:numFmt w:val="bullet"/>
      <w:lvlText w:val="•"/>
      <w:lvlJc w:val="left"/>
      <w:pPr>
        <w:tabs>
          <w:tab w:val="num" w:pos="2160"/>
        </w:tabs>
        <w:ind w:left="2160" w:hanging="360"/>
      </w:pPr>
      <w:rPr>
        <w:rFonts w:ascii="Arial" w:hAnsi="Arial" w:hint="default"/>
      </w:rPr>
    </w:lvl>
    <w:lvl w:ilvl="3" w:tplc="807A300E" w:tentative="1">
      <w:start w:val="1"/>
      <w:numFmt w:val="bullet"/>
      <w:lvlText w:val="•"/>
      <w:lvlJc w:val="left"/>
      <w:pPr>
        <w:tabs>
          <w:tab w:val="num" w:pos="2880"/>
        </w:tabs>
        <w:ind w:left="2880" w:hanging="360"/>
      </w:pPr>
      <w:rPr>
        <w:rFonts w:ascii="Arial" w:hAnsi="Arial" w:hint="default"/>
      </w:rPr>
    </w:lvl>
    <w:lvl w:ilvl="4" w:tplc="1730CCE4" w:tentative="1">
      <w:start w:val="1"/>
      <w:numFmt w:val="bullet"/>
      <w:lvlText w:val="•"/>
      <w:lvlJc w:val="left"/>
      <w:pPr>
        <w:tabs>
          <w:tab w:val="num" w:pos="3600"/>
        </w:tabs>
        <w:ind w:left="3600" w:hanging="360"/>
      </w:pPr>
      <w:rPr>
        <w:rFonts w:ascii="Arial" w:hAnsi="Arial" w:hint="default"/>
      </w:rPr>
    </w:lvl>
    <w:lvl w:ilvl="5" w:tplc="D4AA0F90" w:tentative="1">
      <w:start w:val="1"/>
      <w:numFmt w:val="bullet"/>
      <w:lvlText w:val="•"/>
      <w:lvlJc w:val="left"/>
      <w:pPr>
        <w:tabs>
          <w:tab w:val="num" w:pos="4320"/>
        </w:tabs>
        <w:ind w:left="4320" w:hanging="360"/>
      </w:pPr>
      <w:rPr>
        <w:rFonts w:ascii="Arial" w:hAnsi="Arial" w:hint="default"/>
      </w:rPr>
    </w:lvl>
    <w:lvl w:ilvl="6" w:tplc="76C26700" w:tentative="1">
      <w:start w:val="1"/>
      <w:numFmt w:val="bullet"/>
      <w:lvlText w:val="•"/>
      <w:lvlJc w:val="left"/>
      <w:pPr>
        <w:tabs>
          <w:tab w:val="num" w:pos="5040"/>
        </w:tabs>
        <w:ind w:left="5040" w:hanging="360"/>
      </w:pPr>
      <w:rPr>
        <w:rFonts w:ascii="Arial" w:hAnsi="Arial" w:hint="default"/>
      </w:rPr>
    </w:lvl>
    <w:lvl w:ilvl="7" w:tplc="FFAE8034" w:tentative="1">
      <w:start w:val="1"/>
      <w:numFmt w:val="bullet"/>
      <w:lvlText w:val="•"/>
      <w:lvlJc w:val="left"/>
      <w:pPr>
        <w:tabs>
          <w:tab w:val="num" w:pos="5760"/>
        </w:tabs>
        <w:ind w:left="5760" w:hanging="360"/>
      </w:pPr>
      <w:rPr>
        <w:rFonts w:ascii="Arial" w:hAnsi="Arial" w:hint="default"/>
      </w:rPr>
    </w:lvl>
    <w:lvl w:ilvl="8" w:tplc="CE9848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421F7"/>
    <w:multiLevelType w:val="hybridMultilevel"/>
    <w:tmpl w:val="672EE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2A3815"/>
    <w:multiLevelType w:val="hybridMultilevel"/>
    <w:tmpl w:val="5A5856AE"/>
    <w:lvl w:ilvl="0" w:tplc="C17422D4">
      <w:start w:val="1"/>
      <w:numFmt w:val="bullet"/>
      <w:lvlText w:val="•"/>
      <w:lvlJc w:val="left"/>
      <w:pPr>
        <w:tabs>
          <w:tab w:val="num" w:pos="720"/>
        </w:tabs>
        <w:ind w:left="720" w:hanging="360"/>
      </w:pPr>
      <w:rPr>
        <w:rFonts w:ascii="Arial" w:hAnsi="Arial" w:hint="default"/>
      </w:rPr>
    </w:lvl>
    <w:lvl w:ilvl="1" w:tplc="61D0DB56" w:tentative="1">
      <w:start w:val="1"/>
      <w:numFmt w:val="bullet"/>
      <w:lvlText w:val="•"/>
      <w:lvlJc w:val="left"/>
      <w:pPr>
        <w:tabs>
          <w:tab w:val="num" w:pos="1440"/>
        </w:tabs>
        <w:ind w:left="1440" w:hanging="360"/>
      </w:pPr>
      <w:rPr>
        <w:rFonts w:ascii="Arial" w:hAnsi="Arial" w:hint="default"/>
      </w:rPr>
    </w:lvl>
    <w:lvl w:ilvl="2" w:tplc="FF12F1D6" w:tentative="1">
      <w:start w:val="1"/>
      <w:numFmt w:val="bullet"/>
      <w:lvlText w:val="•"/>
      <w:lvlJc w:val="left"/>
      <w:pPr>
        <w:tabs>
          <w:tab w:val="num" w:pos="2160"/>
        </w:tabs>
        <w:ind w:left="2160" w:hanging="360"/>
      </w:pPr>
      <w:rPr>
        <w:rFonts w:ascii="Arial" w:hAnsi="Arial" w:hint="default"/>
      </w:rPr>
    </w:lvl>
    <w:lvl w:ilvl="3" w:tplc="4162C9CA" w:tentative="1">
      <w:start w:val="1"/>
      <w:numFmt w:val="bullet"/>
      <w:lvlText w:val="•"/>
      <w:lvlJc w:val="left"/>
      <w:pPr>
        <w:tabs>
          <w:tab w:val="num" w:pos="2880"/>
        </w:tabs>
        <w:ind w:left="2880" w:hanging="360"/>
      </w:pPr>
      <w:rPr>
        <w:rFonts w:ascii="Arial" w:hAnsi="Arial" w:hint="default"/>
      </w:rPr>
    </w:lvl>
    <w:lvl w:ilvl="4" w:tplc="07964E2E" w:tentative="1">
      <w:start w:val="1"/>
      <w:numFmt w:val="bullet"/>
      <w:lvlText w:val="•"/>
      <w:lvlJc w:val="left"/>
      <w:pPr>
        <w:tabs>
          <w:tab w:val="num" w:pos="3600"/>
        </w:tabs>
        <w:ind w:left="3600" w:hanging="360"/>
      </w:pPr>
      <w:rPr>
        <w:rFonts w:ascii="Arial" w:hAnsi="Arial" w:hint="default"/>
      </w:rPr>
    </w:lvl>
    <w:lvl w:ilvl="5" w:tplc="A52E8218" w:tentative="1">
      <w:start w:val="1"/>
      <w:numFmt w:val="bullet"/>
      <w:lvlText w:val="•"/>
      <w:lvlJc w:val="left"/>
      <w:pPr>
        <w:tabs>
          <w:tab w:val="num" w:pos="4320"/>
        </w:tabs>
        <w:ind w:left="4320" w:hanging="360"/>
      </w:pPr>
      <w:rPr>
        <w:rFonts w:ascii="Arial" w:hAnsi="Arial" w:hint="default"/>
      </w:rPr>
    </w:lvl>
    <w:lvl w:ilvl="6" w:tplc="7A64A9EE" w:tentative="1">
      <w:start w:val="1"/>
      <w:numFmt w:val="bullet"/>
      <w:lvlText w:val="•"/>
      <w:lvlJc w:val="left"/>
      <w:pPr>
        <w:tabs>
          <w:tab w:val="num" w:pos="5040"/>
        </w:tabs>
        <w:ind w:left="5040" w:hanging="360"/>
      </w:pPr>
      <w:rPr>
        <w:rFonts w:ascii="Arial" w:hAnsi="Arial" w:hint="default"/>
      </w:rPr>
    </w:lvl>
    <w:lvl w:ilvl="7" w:tplc="C054CBCC" w:tentative="1">
      <w:start w:val="1"/>
      <w:numFmt w:val="bullet"/>
      <w:lvlText w:val="•"/>
      <w:lvlJc w:val="left"/>
      <w:pPr>
        <w:tabs>
          <w:tab w:val="num" w:pos="5760"/>
        </w:tabs>
        <w:ind w:left="5760" w:hanging="360"/>
      </w:pPr>
      <w:rPr>
        <w:rFonts w:ascii="Arial" w:hAnsi="Arial" w:hint="default"/>
      </w:rPr>
    </w:lvl>
    <w:lvl w:ilvl="8" w:tplc="E91A49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604D42"/>
    <w:multiLevelType w:val="hybridMultilevel"/>
    <w:tmpl w:val="484601F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25672C86"/>
    <w:multiLevelType w:val="hybridMultilevel"/>
    <w:tmpl w:val="BCE6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A17251"/>
    <w:multiLevelType w:val="hybridMultilevel"/>
    <w:tmpl w:val="BB3EB986"/>
    <w:lvl w:ilvl="0" w:tplc="9AECE3D6">
      <w:start w:val="1"/>
      <w:numFmt w:val="bullet"/>
      <w:lvlText w:val="•"/>
      <w:lvlJc w:val="left"/>
      <w:pPr>
        <w:tabs>
          <w:tab w:val="num" w:pos="2421"/>
        </w:tabs>
        <w:ind w:left="2421" w:hanging="360"/>
      </w:pPr>
      <w:rPr>
        <w:rFonts w:ascii="Arial" w:hAnsi="Aria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D6E8F"/>
    <w:multiLevelType w:val="hybridMultilevel"/>
    <w:tmpl w:val="62C6DB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3802F43C"/>
    <w:lvl w:ilvl="0" w:tplc="34EA7E3C">
      <w:start w:val="1"/>
      <w:numFmt w:val="decimal"/>
      <w:pStyle w:val="Proposal"/>
      <w:lvlText w:val="Proposal %1"/>
      <w:lvlJc w:val="left"/>
      <w:pPr>
        <w:tabs>
          <w:tab w:val="num" w:pos="8676"/>
        </w:tabs>
        <w:ind w:left="8676" w:hanging="1304"/>
      </w:pPr>
      <w:rPr>
        <w:rFonts w:hint="default"/>
      </w:rPr>
    </w:lvl>
    <w:lvl w:ilvl="1" w:tplc="04090019" w:tentative="1">
      <w:start w:val="1"/>
      <w:numFmt w:val="lowerLetter"/>
      <w:lvlText w:val="%2."/>
      <w:lvlJc w:val="left"/>
      <w:pPr>
        <w:tabs>
          <w:tab w:val="num" w:pos="7642"/>
        </w:tabs>
        <w:ind w:left="7642" w:hanging="360"/>
      </w:pPr>
    </w:lvl>
    <w:lvl w:ilvl="2" w:tplc="0409001B" w:tentative="1">
      <w:start w:val="1"/>
      <w:numFmt w:val="lowerRoman"/>
      <w:lvlText w:val="%3."/>
      <w:lvlJc w:val="right"/>
      <w:pPr>
        <w:tabs>
          <w:tab w:val="num" w:pos="8362"/>
        </w:tabs>
        <w:ind w:left="8362" w:hanging="180"/>
      </w:pPr>
    </w:lvl>
    <w:lvl w:ilvl="3" w:tplc="0409000F" w:tentative="1">
      <w:start w:val="1"/>
      <w:numFmt w:val="decimal"/>
      <w:lvlText w:val="%4."/>
      <w:lvlJc w:val="left"/>
      <w:pPr>
        <w:tabs>
          <w:tab w:val="num" w:pos="9082"/>
        </w:tabs>
        <w:ind w:left="9082" w:hanging="360"/>
      </w:pPr>
    </w:lvl>
    <w:lvl w:ilvl="4" w:tplc="04090019" w:tentative="1">
      <w:start w:val="1"/>
      <w:numFmt w:val="lowerLetter"/>
      <w:lvlText w:val="%5."/>
      <w:lvlJc w:val="left"/>
      <w:pPr>
        <w:tabs>
          <w:tab w:val="num" w:pos="9802"/>
        </w:tabs>
        <w:ind w:left="9802" w:hanging="360"/>
      </w:pPr>
    </w:lvl>
    <w:lvl w:ilvl="5" w:tplc="0409001B" w:tentative="1">
      <w:start w:val="1"/>
      <w:numFmt w:val="lowerRoman"/>
      <w:lvlText w:val="%6."/>
      <w:lvlJc w:val="right"/>
      <w:pPr>
        <w:tabs>
          <w:tab w:val="num" w:pos="10522"/>
        </w:tabs>
        <w:ind w:left="10522" w:hanging="180"/>
      </w:pPr>
    </w:lvl>
    <w:lvl w:ilvl="6" w:tplc="0409000F" w:tentative="1">
      <w:start w:val="1"/>
      <w:numFmt w:val="decimal"/>
      <w:lvlText w:val="%7."/>
      <w:lvlJc w:val="left"/>
      <w:pPr>
        <w:tabs>
          <w:tab w:val="num" w:pos="11242"/>
        </w:tabs>
        <w:ind w:left="11242" w:hanging="360"/>
      </w:pPr>
    </w:lvl>
    <w:lvl w:ilvl="7" w:tplc="04090019" w:tentative="1">
      <w:start w:val="1"/>
      <w:numFmt w:val="lowerLetter"/>
      <w:lvlText w:val="%8."/>
      <w:lvlJc w:val="left"/>
      <w:pPr>
        <w:tabs>
          <w:tab w:val="num" w:pos="11962"/>
        </w:tabs>
        <w:ind w:left="11962" w:hanging="360"/>
      </w:pPr>
    </w:lvl>
    <w:lvl w:ilvl="8" w:tplc="0409001B" w:tentative="1">
      <w:start w:val="1"/>
      <w:numFmt w:val="lowerRoman"/>
      <w:lvlText w:val="%9."/>
      <w:lvlJc w:val="right"/>
      <w:pPr>
        <w:tabs>
          <w:tab w:val="num" w:pos="12682"/>
        </w:tabs>
        <w:ind w:left="12682"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EE679B"/>
    <w:multiLevelType w:val="hybridMultilevel"/>
    <w:tmpl w:val="7F52F8E8"/>
    <w:lvl w:ilvl="0" w:tplc="16B463E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D0D38"/>
    <w:multiLevelType w:val="hybridMultilevel"/>
    <w:tmpl w:val="94866F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96238"/>
    <w:multiLevelType w:val="hybridMultilevel"/>
    <w:tmpl w:val="83BC60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AC4C08"/>
    <w:multiLevelType w:val="hybridMultilevel"/>
    <w:tmpl w:val="1FC2A784"/>
    <w:lvl w:ilvl="0" w:tplc="0AA0DC7A">
      <w:start w:val="1"/>
      <w:numFmt w:val="bullet"/>
      <w:lvlText w:val="•"/>
      <w:lvlJc w:val="left"/>
      <w:pPr>
        <w:tabs>
          <w:tab w:val="num" w:pos="720"/>
        </w:tabs>
        <w:ind w:left="720" w:hanging="360"/>
      </w:pPr>
      <w:rPr>
        <w:rFonts w:ascii="Arial" w:hAnsi="Arial" w:hint="default"/>
      </w:rPr>
    </w:lvl>
    <w:lvl w:ilvl="1" w:tplc="D7DEF72A">
      <w:start w:val="151"/>
      <w:numFmt w:val="bullet"/>
      <w:lvlText w:val="•"/>
      <w:lvlJc w:val="left"/>
      <w:pPr>
        <w:tabs>
          <w:tab w:val="num" w:pos="1440"/>
        </w:tabs>
        <w:ind w:left="1440" w:hanging="360"/>
      </w:pPr>
      <w:rPr>
        <w:rFonts w:ascii="Arial" w:hAnsi="Arial" w:hint="default"/>
      </w:rPr>
    </w:lvl>
    <w:lvl w:ilvl="2" w:tplc="BF06F170">
      <w:start w:val="151"/>
      <w:numFmt w:val="bullet"/>
      <w:lvlText w:val="•"/>
      <w:lvlJc w:val="left"/>
      <w:pPr>
        <w:tabs>
          <w:tab w:val="num" w:pos="2160"/>
        </w:tabs>
        <w:ind w:left="2160" w:hanging="360"/>
      </w:pPr>
      <w:rPr>
        <w:rFonts w:ascii="Arial" w:hAnsi="Arial" w:hint="default"/>
      </w:rPr>
    </w:lvl>
    <w:lvl w:ilvl="3" w:tplc="00A8AF18" w:tentative="1">
      <w:start w:val="1"/>
      <w:numFmt w:val="bullet"/>
      <w:lvlText w:val="•"/>
      <w:lvlJc w:val="left"/>
      <w:pPr>
        <w:tabs>
          <w:tab w:val="num" w:pos="2880"/>
        </w:tabs>
        <w:ind w:left="2880" w:hanging="360"/>
      </w:pPr>
      <w:rPr>
        <w:rFonts w:ascii="Arial" w:hAnsi="Arial" w:hint="default"/>
      </w:rPr>
    </w:lvl>
    <w:lvl w:ilvl="4" w:tplc="DDB85C9A" w:tentative="1">
      <w:start w:val="1"/>
      <w:numFmt w:val="bullet"/>
      <w:lvlText w:val="•"/>
      <w:lvlJc w:val="left"/>
      <w:pPr>
        <w:tabs>
          <w:tab w:val="num" w:pos="3600"/>
        </w:tabs>
        <w:ind w:left="3600" w:hanging="360"/>
      </w:pPr>
      <w:rPr>
        <w:rFonts w:ascii="Arial" w:hAnsi="Arial" w:hint="default"/>
      </w:rPr>
    </w:lvl>
    <w:lvl w:ilvl="5" w:tplc="06F8D5A6" w:tentative="1">
      <w:start w:val="1"/>
      <w:numFmt w:val="bullet"/>
      <w:lvlText w:val="•"/>
      <w:lvlJc w:val="left"/>
      <w:pPr>
        <w:tabs>
          <w:tab w:val="num" w:pos="4320"/>
        </w:tabs>
        <w:ind w:left="4320" w:hanging="360"/>
      </w:pPr>
      <w:rPr>
        <w:rFonts w:ascii="Arial" w:hAnsi="Arial" w:hint="default"/>
      </w:rPr>
    </w:lvl>
    <w:lvl w:ilvl="6" w:tplc="E27E883A" w:tentative="1">
      <w:start w:val="1"/>
      <w:numFmt w:val="bullet"/>
      <w:lvlText w:val="•"/>
      <w:lvlJc w:val="left"/>
      <w:pPr>
        <w:tabs>
          <w:tab w:val="num" w:pos="5040"/>
        </w:tabs>
        <w:ind w:left="5040" w:hanging="360"/>
      </w:pPr>
      <w:rPr>
        <w:rFonts w:ascii="Arial" w:hAnsi="Arial" w:hint="default"/>
      </w:rPr>
    </w:lvl>
    <w:lvl w:ilvl="7" w:tplc="BE9E4402" w:tentative="1">
      <w:start w:val="1"/>
      <w:numFmt w:val="bullet"/>
      <w:lvlText w:val="•"/>
      <w:lvlJc w:val="left"/>
      <w:pPr>
        <w:tabs>
          <w:tab w:val="num" w:pos="5760"/>
        </w:tabs>
        <w:ind w:left="5760" w:hanging="360"/>
      </w:pPr>
      <w:rPr>
        <w:rFonts w:ascii="Arial" w:hAnsi="Arial" w:hint="default"/>
      </w:rPr>
    </w:lvl>
    <w:lvl w:ilvl="8" w:tplc="96FE31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D3628"/>
    <w:multiLevelType w:val="hybridMultilevel"/>
    <w:tmpl w:val="80A26D94"/>
    <w:lvl w:ilvl="0" w:tplc="9AECE3D6">
      <w:start w:val="1"/>
      <w:numFmt w:val="bullet"/>
      <w:lvlText w:val="•"/>
      <w:lvlJc w:val="left"/>
      <w:pPr>
        <w:tabs>
          <w:tab w:val="num" w:pos="720"/>
        </w:tabs>
        <w:ind w:left="720" w:hanging="360"/>
      </w:pPr>
      <w:rPr>
        <w:rFonts w:ascii="Arial" w:hAnsi="Arial" w:hint="default"/>
      </w:rPr>
    </w:lvl>
    <w:lvl w:ilvl="1" w:tplc="1F5EAD3A">
      <w:start w:val="151"/>
      <w:numFmt w:val="bullet"/>
      <w:lvlText w:val="•"/>
      <w:lvlJc w:val="left"/>
      <w:pPr>
        <w:tabs>
          <w:tab w:val="num" w:pos="1440"/>
        </w:tabs>
        <w:ind w:left="1440" w:hanging="360"/>
      </w:pPr>
      <w:rPr>
        <w:rFonts w:ascii="Arial" w:hAnsi="Arial" w:hint="default"/>
      </w:rPr>
    </w:lvl>
    <w:lvl w:ilvl="2" w:tplc="34843690" w:tentative="1">
      <w:start w:val="1"/>
      <w:numFmt w:val="bullet"/>
      <w:lvlText w:val="•"/>
      <w:lvlJc w:val="left"/>
      <w:pPr>
        <w:tabs>
          <w:tab w:val="num" w:pos="2160"/>
        </w:tabs>
        <w:ind w:left="2160" w:hanging="360"/>
      </w:pPr>
      <w:rPr>
        <w:rFonts w:ascii="Arial" w:hAnsi="Arial" w:hint="default"/>
      </w:rPr>
    </w:lvl>
    <w:lvl w:ilvl="3" w:tplc="93B8804A" w:tentative="1">
      <w:start w:val="1"/>
      <w:numFmt w:val="bullet"/>
      <w:lvlText w:val="•"/>
      <w:lvlJc w:val="left"/>
      <w:pPr>
        <w:tabs>
          <w:tab w:val="num" w:pos="2880"/>
        </w:tabs>
        <w:ind w:left="2880" w:hanging="360"/>
      </w:pPr>
      <w:rPr>
        <w:rFonts w:ascii="Arial" w:hAnsi="Arial" w:hint="default"/>
      </w:rPr>
    </w:lvl>
    <w:lvl w:ilvl="4" w:tplc="05A270AE" w:tentative="1">
      <w:start w:val="1"/>
      <w:numFmt w:val="bullet"/>
      <w:lvlText w:val="•"/>
      <w:lvlJc w:val="left"/>
      <w:pPr>
        <w:tabs>
          <w:tab w:val="num" w:pos="3600"/>
        </w:tabs>
        <w:ind w:left="3600" w:hanging="360"/>
      </w:pPr>
      <w:rPr>
        <w:rFonts w:ascii="Arial" w:hAnsi="Arial" w:hint="default"/>
      </w:rPr>
    </w:lvl>
    <w:lvl w:ilvl="5" w:tplc="20CA4F50" w:tentative="1">
      <w:start w:val="1"/>
      <w:numFmt w:val="bullet"/>
      <w:lvlText w:val="•"/>
      <w:lvlJc w:val="left"/>
      <w:pPr>
        <w:tabs>
          <w:tab w:val="num" w:pos="4320"/>
        </w:tabs>
        <w:ind w:left="4320" w:hanging="360"/>
      </w:pPr>
      <w:rPr>
        <w:rFonts w:ascii="Arial" w:hAnsi="Arial" w:hint="default"/>
      </w:rPr>
    </w:lvl>
    <w:lvl w:ilvl="6" w:tplc="1C705238" w:tentative="1">
      <w:start w:val="1"/>
      <w:numFmt w:val="bullet"/>
      <w:lvlText w:val="•"/>
      <w:lvlJc w:val="left"/>
      <w:pPr>
        <w:tabs>
          <w:tab w:val="num" w:pos="5040"/>
        </w:tabs>
        <w:ind w:left="5040" w:hanging="360"/>
      </w:pPr>
      <w:rPr>
        <w:rFonts w:ascii="Arial" w:hAnsi="Arial" w:hint="default"/>
      </w:rPr>
    </w:lvl>
    <w:lvl w:ilvl="7" w:tplc="9CEEF590" w:tentative="1">
      <w:start w:val="1"/>
      <w:numFmt w:val="bullet"/>
      <w:lvlText w:val="•"/>
      <w:lvlJc w:val="left"/>
      <w:pPr>
        <w:tabs>
          <w:tab w:val="num" w:pos="5760"/>
        </w:tabs>
        <w:ind w:left="5760" w:hanging="360"/>
      </w:pPr>
      <w:rPr>
        <w:rFonts w:ascii="Arial" w:hAnsi="Arial" w:hint="default"/>
      </w:rPr>
    </w:lvl>
    <w:lvl w:ilvl="8" w:tplc="42AE64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CAC49DC"/>
    <w:multiLevelType w:val="hybridMultilevel"/>
    <w:tmpl w:val="B48E29A4"/>
    <w:lvl w:ilvl="0" w:tplc="532C2F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9904CB"/>
    <w:multiLevelType w:val="hybridMultilevel"/>
    <w:tmpl w:val="04245B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5"/>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 w:numId="18">
    <w:abstractNumId w:val="28"/>
  </w:num>
  <w:num w:numId="19">
    <w:abstractNumId w:val="9"/>
  </w:num>
  <w:num w:numId="20">
    <w:abstractNumId w:val="26"/>
  </w:num>
  <w:num w:numId="21">
    <w:abstractNumId w:val="27"/>
  </w:num>
  <w:num w:numId="22">
    <w:abstractNumId w:val="12"/>
  </w:num>
  <w:num w:numId="23">
    <w:abstractNumId w:val="29"/>
  </w:num>
  <w:num w:numId="24">
    <w:abstractNumId w:val="5"/>
  </w:num>
  <w:num w:numId="25">
    <w:abstractNumId w:val="22"/>
  </w:num>
  <w:num w:numId="26">
    <w:abstractNumId w:val="6"/>
  </w:num>
  <w:num w:numId="27">
    <w:abstractNumId w:val="4"/>
  </w:num>
  <w:num w:numId="28">
    <w:abstractNumId w:val="15"/>
  </w:num>
  <w:num w:numId="29">
    <w:abstractNumId w:val="24"/>
  </w:num>
  <w:num w:numId="30">
    <w:abstractNumId w:val="30"/>
  </w:num>
  <w:num w:numId="31">
    <w:abstractNumId w:val="8"/>
  </w:num>
  <w:num w:numId="32">
    <w:abstractNumId w:val="16"/>
    <w:lvlOverride w:ilvl="0">
      <w:startOverride w:val="1"/>
    </w:lvlOverride>
  </w:num>
  <w:num w:numId="33">
    <w:abstractNumId w:val="16"/>
    <w:lvlOverride w:ilvl="0">
      <w:startOverride w:val="1"/>
    </w:lvlOverride>
  </w:num>
  <w:num w:numId="34">
    <w:abstractNumId w:val="16"/>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16"/>
  </w:num>
  <w:num w:numId="42">
    <w:abstractNumId w:val="16"/>
  </w:num>
  <w:num w:numId="43">
    <w:abstractNumId w:val="16"/>
  </w:num>
  <w:num w:numId="44">
    <w:abstractNumId w:val="18"/>
  </w:num>
  <w:num w:numId="45">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95B"/>
    <w:rsid w:val="00015D15"/>
    <w:rsid w:val="00017E1C"/>
    <w:rsid w:val="00022416"/>
    <w:rsid w:val="0002564D"/>
    <w:rsid w:val="00025ECA"/>
    <w:rsid w:val="00027939"/>
    <w:rsid w:val="00030A6F"/>
    <w:rsid w:val="000325B8"/>
    <w:rsid w:val="00034C15"/>
    <w:rsid w:val="00036BA1"/>
    <w:rsid w:val="000422E2"/>
    <w:rsid w:val="00042F22"/>
    <w:rsid w:val="000444EF"/>
    <w:rsid w:val="0004549F"/>
    <w:rsid w:val="00046D26"/>
    <w:rsid w:val="0005081D"/>
    <w:rsid w:val="00052A07"/>
    <w:rsid w:val="000534E3"/>
    <w:rsid w:val="0005606A"/>
    <w:rsid w:val="00057117"/>
    <w:rsid w:val="000616E7"/>
    <w:rsid w:val="00064739"/>
    <w:rsid w:val="0006487E"/>
    <w:rsid w:val="00065E1A"/>
    <w:rsid w:val="00066D8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817"/>
    <w:rsid w:val="000B3A8F"/>
    <w:rsid w:val="000B4AB9"/>
    <w:rsid w:val="000B58C3"/>
    <w:rsid w:val="000B61E9"/>
    <w:rsid w:val="000C165A"/>
    <w:rsid w:val="000C2E19"/>
    <w:rsid w:val="000D0D07"/>
    <w:rsid w:val="000D4797"/>
    <w:rsid w:val="000E0527"/>
    <w:rsid w:val="000E1E92"/>
    <w:rsid w:val="000F06D6"/>
    <w:rsid w:val="000F0C14"/>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16FF"/>
    <w:rsid w:val="00132FD0"/>
    <w:rsid w:val="001344C0"/>
    <w:rsid w:val="001346FA"/>
    <w:rsid w:val="00135252"/>
    <w:rsid w:val="00137AB5"/>
    <w:rsid w:val="00137F0B"/>
    <w:rsid w:val="00151E23"/>
    <w:rsid w:val="001526E0"/>
    <w:rsid w:val="001551B5"/>
    <w:rsid w:val="001643A8"/>
    <w:rsid w:val="001659C1"/>
    <w:rsid w:val="0017323C"/>
    <w:rsid w:val="00173A8E"/>
    <w:rsid w:val="00177795"/>
    <w:rsid w:val="0018143F"/>
    <w:rsid w:val="00190AC1"/>
    <w:rsid w:val="0019341A"/>
    <w:rsid w:val="001960B2"/>
    <w:rsid w:val="0019728B"/>
    <w:rsid w:val="00197DF9"/>
    <w:rsid w:val="001A1987"/>
    <w:rsid w:val="001A2564"/>
    <w:rsid w:val="001A6173"/>
    <w:rsid w:val="001A6CBA"/>
    <w:rsid w:val="001B0D97"/>
    <w:rsid w:val="001B1248"/>
    <w:rsid w:val="001B5A5D"/>
    <w:rsid w:val="001B7687"/>
    <w:rsid w:val="001C1CE5"/>
    <w:rsid w:val="001C34F0"/>
    <w:rsid w:val="001C3D2A"/>
    <w:rsid w:val="001C6495"/>
    <w:rsid w:val="001D51BA"/>
    <w:rsid w:val="001D6342"/>
    <w:rsid w:val="001D6D53"/>
    <w:rsid w:val="001E58E2"/>
    <w:rsid w:val="001E7AED"/>
    <w:rsid w:val="001F3916"/>
    <w:rsid w:val="001F54C5"/>
    <w:rsid w:val="001F662C"/>
    <w:rsid w:val="001F7074"/>
    <w:rsid w:val="001F796C"/>
    <w:rsid w:val="001F7C9D"/>
    <w:rsid w:val="00200490"/>
    <w:rsid w:val="00201F3A"/>
    <w:rsid w:val="00202BAE"/>
    <w:rsid w:val="00203F96"/>
    <w:rsid w:val="002069B2"/>
    <w:rsid w:val="00207FA3"/>
    <w:rsid w:val="002101BE"/>
    <w:rsid w:val="00214DA8"/>
    <w:rsid w:val="00215423"/>
    <w:rsid w:val="002158FA"/>
    <w:rsid w:val="00220600"/>
    <w:rsid w:val="002224DB"/>
    <w:rsid w:val="00223FCB"/>
    <w:rsid w:val="002252C3"/>
    <w:rsid w:val="0022582B"/>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06F"/>
    <w:rsid w:val="0029777D"/>
    <w:rsid w:val="002A055E"/>
    <w:rsid w:val="002A1D4E"/>
    <w:rsid w:val="002A2869"/>
    <w:rsid w:val="002B24D6"/>
    <w:rsid w:val="002C1256"/>
    <w:rsid w:val="002C41E6"/>
    <w:rsid w:val="002D071A"/>
    <w:rsid w:val="002D34B2"/>
    <w:rsid w:val="002D7637"/>
    <w:rsid w:val="002E17F2"/>
    <w:rsid w:val="002E7CAE"/>
    <w:rsid w:val="002F0B0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11A"/>
    <w:rsid w:val="00336BDA"/>
    <w:rsid w:val="00342BD7"/>
    <w:rsid w:val="00343A07"/>
    <w:rsid w:val="003449F2"/>
    <w:rsid w:val="00346DB5"/>
    <w:rsid w:val="003477B1"/>
    <w:rsid w:val="0035321A"/>
    <w:rsid w:val="0035482C"/>
    <w:rsid w:val="00357380"/>
    <w:rsid w:val="003602D9"/>
    <w:rsid w:val="003604CE"/>
    <w:rsid w:val="00370E47"/>
    <w:rsid w:val="003742AC"/>
    <w:rsid w:val="00377CE1"/>
    <w:rsid w:val="00385BF0"/>
    <w:rsid w:val="003869B0"/>
    <w:rsid w:val="003939FF"/>
    <w:rsid w:val="003A2223"/>
    <w:rsid w:val="003A2A0F"/>
    <w:rsid w:val="003A45A1"/>
    <w:rsid w:val="003A5B0A"/>
    <w:rsid w:val="003A6BAC"/>
    <w:rsid w:val="003A7EF3"/>
    <w:rsid w:val="003B159C"/>
    <w:rsid w:val="003B2703"/>
    <w:rsid w:val="003B3263"/>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A3F"/>
    <w:rsid w:val="00413AAC"/>
    <w:rsid w:val="00421105"/>
    <w:rsid w:val="004242F4"/>
    <w:rsid w:val="00427248"/>
    <w:rsid w:val="00433CBC"/>
    <w:rsid w:val="00437447"/>
    <w:rsid w:val="00441A92"/>
    <w:rsid w:val="00444F56"/>
    <w:rsid w:val="004454C4"/>
    <w:rsid w:val="00446488"/>
    <w:rsid w:val="004517AA"/>
    <w:rsid w:val="00452CAC"/>
    <w:rsid w:val="00453366"/>
    <w:rsid w:val="00455FF2"/>
    <w:rsid w:val="00457565"/>
    <w:rsid w:val="00457B71"/>
    <w:rsid w:val="00461B8A"/>
    <w:rsid w:val="0046263D"/>
    <w:rsid w:val="00465F3A"/>
    <w:rsid w:val="004669E2"/>
    <w:rsid w:val="00470C31"/>
    <w:rsid w:val="004734D0"/>
    <w:rsid w:val="0047556B"/>
    <w:rsid w:val="00477768"/>
    <w:rsid w:val="00492BC5"/>
    <w:rsid w:val="004964F1"/>
    <w:rsid w:val="004A16BC"/>
    <w:rsid w:val="004A2B94"/>
    <w:rsid w:val="004A4BA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0E"/>
    <w:rsid w:val="005338D0"/>
    <w:rsid w:val="00534B59"/>
    <w:rsid w:val="00536759"/>
    <w:rsid w:val="00537C62"/>
    <w:rsid w:val="00543E2B"/>
    <w:rsid w:val="00546970"/>
    <w:rsid w:val="00553E1E"/>
    <w:rsid w:val="00554E19"/>
    <w:rsid w:val="0056121F"/>
    <w:rsid w:val="00572505"/>
    <w:rsid w:val="00580202"/>
    <w:rsid w:val="00582809"/>
    <w:rsid w:val="0058798C"/>
    <w:rsid w:val="005900FA"/>
    <w:rsid w:val="005935A4"/>
    <w:rsid w:val="005948C2"/>
    <w:rsid w:val="00595DCA"/>
    <w:rsid w:val="0059779B"/>
    <w:rsid w:val="005A209A"/>
    <w:rsid w:val="005A662D"/>
    <w:rsid w:val="005A74E0"/>
    <w:rsid w:val="005B35D7"/>
    <w:rsid w:val="005B392A"/>
    <w:rsid w:val="005B3AA3"/>
    <w:rsid w:val="005B6F83"/>
    <w:rsid w:val="005C6B05"/>
    <w:rsid w:val="005C74FB"/>
    <w:rsid w:val="005D1602"/>
    <w:rsid w:val="005E385F"/>
    <w:rsid w:val="005E5B81"/>
    <w:rsid w:val="005F2C48"/>
    <w:rsid w:val="005F2CB1"/>
    <w:rsid w:val="005F2D30"/>
    <w:rsid w:val="005F3025"/>
    <w:rsid w:val="005F4D03"/>
    <w:rsid w:val="005F618C"/>
    <w:rsid w:val="005F70BD"/>
    <w:rsid w:val="0060283C"/>
    <w:rsid w:val="00604F14"/>
    <w:rsid w:val="00605F62"/>
    <w:rsid w:val="00611B83"/>
    <w:rsid w:val="00612A77"/>
    <w:rsid w:val="00613257"/>
    <w:rsid w:val="00620A71"/>
    <w:rsid w:val="00620D80"/>
    <w:rsid w:val="006234A6"/>
    <w:rsid w:val="00624D23"/>
    <w:rsid w:val="00630001"/>
    <w:rsid w:val="006311B3"/>
    <w:rsid w:val="006313FE"/>
    <w:rsid w:val="0063284C"/>
    <w:rsid w:val="00634738"/>
    <w:rsid w:val="00636398"/>
    <w:rsid w:val="006368D3"/>
    <w:rsid w:val="006377EC"/>
    <w:rsid w:val="0064151F"/>
    <w:rsid w:val="00641533"/>
    <w:rsid w:val="0064208D"/>
    <w:rsid w:val="00643475"/>
    <w:rsid w:val="0064396A"/>
    <w:rsid w:val="0064624E"/>
    <w:rsid w:val="006505A6"/>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EB"/>
    <w:rsid w:val="006741F2"/>
    <w:rsid w:val="00674CC3"/>
    <w:rsid w:val="00675C72"/>
    <w:rsid w:val="006771F9"/>
    <w:rsid w:val="006776D7"/>
    <w:rsid w:val="00681003"/>
    <w:rsid w:val="006817C9"/>
    <w:rsid w:val="00683ECE"/>
    <w:rsid w:val="006907ED"/>
    <w:rsid w:val="00695FC2"/>
    <w:rsid w:val="00696949"/>
    <w:rsid w:val="00697052"/>
    <w:rsid w:val="006A46FB"/>
    <w:rsid w:val="006A5E28"/>
    <w:rsid w:val="006A697B"/>
    <w:rsid w:val="006A7AFF"/>
    <w:rsid w:val="006B1816"/>
    <w:rsid w:val="006B2099"/>
    <w:rsid w:val="006B50CF"/>
    <w:rsid w:val="006B61F5"/>
    <w:rsid w:val="006C03B8"/>
    <w:rsid w:val="006C5EC9"/>
    <w:rsid w:val="006C6059"/>
    <w:rsid w:val="006C7522"/>
    <w:rsid w:val="006D62FF"/>
    <w:rsid w:val="006D6F08"/>
    <w:rsid w:val="006E062C"/>
    <w:rsid w:val="006E28B7"/>
    <w:rsid w:val="006E3310"/>
    <w:rsid w:val="006E4E39"/>
    <w:rsid w:val="006E565E"/>
    <w:rsid w:val="006E673D"/>
    <w:rsid w:val="006E7D3B"/>
    <w:rsid w:val="006F1B70"/>
    <w:rsid w:val="006F341D"/>
    <w:rsid w:val="006F3CDE"/>
    <w:rsid w:val="006F58D4"/>
    <w:rsid w:val="006F7B92"/>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371F8"/>
    <w:rsid w:val="00740E58"/>
    <w:rsid w:val="00742B35"/>
    <w:rsid w:val="007445A0"/>
    <w:rsid w:val="0074524B"/>
    <w:rsid w:val="00747D8B"/>
    <w:rsid w:val="00751228"/>
    <w:rsid w:val="0075393C"/>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63D"/>
    <w:rsid w:val="00803FAE"/>
    <w:rsid w:val="0080605F"/>
    <w:rsid w:val="00807786"/>
    <w:rsid w:val="00811FCB"/>
    <w:rsid w:val="008158D6"/>
    <w:rsid w:val="00816D26"/>
    <w:rsid w:val="00817196"/>
    <w:rsid w:val="00817EDE"/>
    <w:rsid w:val="008235DB"/>
    <w:rsid w:val="00824AB4"/>
    <w:rsid w:val="00825C42"/>
    <w:rsid w:val="00825D25"/>
    <w:rsid w:val="00827D6F"/>
    <w:rsid w:val="008376AC"/>
    <w:rsid w:val="008444E8"/>
    <w:rsid w:val="00844E80"/>
    <w:rsid w:val="00846FE7"/>
    <w:rsid w:val="00850CEC"/>
    <w:rsid w:val="00856911"/>
    <w:rsid w:val="008652E0"/>
    <w:rsid w:val="008677FD"/>
    <w:rsid w:val="008706D4"/>
    <w:rsid w:val="00870F8A"/>
    <w:rsid w:val="008719A4"/>
    <w:rsid w:val="00871D23"/>
    <w:rsid w:val="00874312"/>
    <w:rsid w:val="0087437C"/>
    <w:rsid w:val="00875CD7"/>
    <w:rsid w:val="00876AB6"/>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BD"/>
    <w:rsid w:val="008D34F1"/>
    <w:rsid w:val="008D39D8"/>
    <w:rsid w:val="008D6D1A"/>
    <w:rsid w:val="008E065E"/>
    <w:rsid w:val="008E0927"/>
    <w:rsid w:val="008E1909"/>
    <w:rsid w:val="008F1EAB"/>
    <w:rsid w:val="008F33DC"/>
    <w:rsid w:val="008F477F"/>
    <w:rsid w:val="008F6067"/>
    <w:rsid w:val="00902350"/>
    <w:rsid w:val="0090336B"/>
    <w:rsid w:val="00903448"/>
    <w:rsid w:val="009053AA"/>
    <w:rsid w:val="00906939"/>
    <w:rsid w:val="00910B7D"/>
    <w:rsid w:val="00911DFB"/>
    <w:rsid w:val="0091284A"/>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066"/>
    <w:rsid w:val="00953920"/>
    <w:rsid w:val="00953D47"/>
    <w:rsid w:val="0095681E"/>
    <w:rsid w:val="00956FD1"/>
    <w:rsid w:val="009572D4"/>
    <w:rsid w:val="00961921"/>
    <w:rsid w:val="0096430A"/>
    <w:rsid w:val="0096554B"/>
    <w:rsid w:val="00965798"/>
    <w:rsid w:val="0096584A"/>
    <w:rsid w:val="009660A2"/>
    <w:rsid w:val="00971F08"/>
    <w:rsid w:val="0097603D"/>
    <w:rsid w:val="00976949"/>
    <w:rsid w:val="00976F2C"/>
    <w:rsid w:val="00980477"/>
    <w:rsid w:val="00985253"/>
    <w:rsid w:val="009853B3"/>
    <w:rsid w:val="00990630"/>
    <w:rsid w:val="00991761"/>
    <w:rsid w:val="00994DCA"/>
    <w:rsid w:val="009960EC"/>
    <w:rsid w:val="00996BAC"/>
    <w:rsid w:val="009970DD"/>
    <w:rsid w:val="009A0FBA"/>
    <w:rsid w:val="009A1601"/>
    <w:rsid w:val="009A462D"/>
    <w:rsid w:val="009A5CBA"/>
    <w:rsid w:val="009B1F30"/>
    <w:rsid w:val="009B3AC2"/>
    <w:rsid w:val="009B4DF4"/>
    <w:rsid w:val="009B564E"/>
    <w:rsid w:val="009B7E87"/>
    <w:rsid w:val="009C08B4"/>
    <w:rsid w:val="009C403E"/>
    <w:rsid w:val="009D4FF0"/>
    <w:rsid w:val="009D703C"/>
    <w:rsid w:val="009D718F"/>
    <w:rsid w:val="009E068F"/>
    <w:rsid w:val="009E14E0"/>
    <w:rsid w:val="009E1F91"/>
    <w:rsid w:val="009E35DB"/>
    <w:rsid w:val="009E47A3"/>
    <w:rsid w:val="009E4F7D"/>
    <w:rsid w:val="009E6D0A"/>
    <w:rsid w:val="009F08F3"/>
    <w:rsid w:val="009F1ECE"/>
    <w:rsid w:val="009F344F"/>
    <w:rsid w:val="00A0308B"/>
    <w:rsid w:val="00A048A8"/>
    <w:rsid w:val="00A04F3A"/>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7A3"/>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568"/>
    <w:rsid w:val="00B006FE"/>
    <w:rsid w:val="00B007CB"/>
    <w:rsid w:val="00B02AA9"/>
    <w:rsid w:val="00B02FA3"/>
    <w:rsid w:val="00B05084"/>
    <w:rsid w:val="00B05AB9"/>
    <w:rsid w:val="00B15719"/>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97E5D"/>
    <w:rsid w:val="00BA2280"/>
    <w:rsid w:val="00BA2A08"/>
    <w:rsid w:val="00BA56D2"/>
    <w:rsid w:val="00BA6886"/>
    <w:rsid w:val="00BA76E0"/>
    <w:rsid w:val="00BB2A25"/>
    <w:rsid w:val="00BB51E9"/>
    <w:rsid w:val="00BC0FDC"/>
    <w:rsid w:val="00BC3053"/>
    <w:rsid w:val="00BC4D2E"/>
    <w:rsid w:val="00BC6A45"/>
    <w:rsid w:val="00BD48AC"/>
    <w:rsid w:val="00BD5F1A"/>
    <w:rsid w:val="00BE1234"/>
    <w:rsid w:val="00BE2FA6"/>
    <w:rsid w:val="00BE333F"/>
    <w:rsid w:val="00BE7406"/>
    <w:rsid w:val="00BE7603"/>
    <w:rsid w:val="00BF3279"/>
    <w:rsid w:val="00BF74C7"/>
    <w:rsid w:val="00C01152"/>
    <w:rsid w:val="00C015F1"/>
    <w:rsid w:val="00C01F33"/>
    <w:rsid w:val="00C02CC6"/>
    <w:rsid w:val="00C040F7"/>
    <w:rsid w:val="00C041B0"/>
    <w:rsid w:val="00C044AB"/>
    <w:rsid w:val="00C05706"/>
    <w:rsid w:val="00C07377"/>
    <w:rsid w:val="00C10478"/>
    <w:rsid w:val="00C12107"/>
    <w:rsid w:val="00C13108"/>
    <w:rsid w:val="00C14D4B"/>
    <w:rsid w:val="00C154BB"/>
    <w:rsid w:val="00C26FAA"/>
    <w:rsid w:val="00C279B5"/>
    <w:rsid w:val="00C27C45"/>
    <w:rsid w:val="00C3719D"/>
    <w:rsid w:val="00C54995"/>
    <w:rsid w:val="00C54D41"/>
    <w:rsid w:val="00C60783"/>
    <w:rsid w:val="00C64672"/>
    <w:rsid w:val="00C673F3"/>
    <w:rsid w:val="00C70697"/>
    <w:rsid w:val="00C71245"/>
    <w:rsid w:val="00C72EF4"/>
    <w:rsid w:val="00C75D2F"/>
    <w:rsid w:val="00C767BE"/>
    <w:rsid w:val="00C76963"/>
    <w:rsid w:val="00C76E3C"/>
    <w:rsid w:val="00C81568"/>
    <w:rsid w:val="00C82374"/>
    <w:rsid w:val="00C9027A"/>
    <w:rsid w:val="00C9068E"/>
    <w:rsid w:val="00C93C4B"/>
    <w:rsid w:val="00C944AB"/>
    <w:rsid w:val="00C95B40"/>
    <w:rsid w:val="00CA1ED8"/>
    <w:rsid w:val="00CB0B13"/>
    <w:rsid w:val="00CB1F63"/>
    <w:rsid w:val="00CB7170"/>
    <w:rsid w:val="00CC040E"/>
    <w:rsid w:val="00CC111F"/>
    <w:rsid w:val="00CC2011"/>
    <w:rsid w:val="00CC3EA0"/>
    <w:rsid w:val="00CC7B45"/>
    <w:rsid w:val="00CD1188"/>
    <w:rsid w:val="00CD2ED1"/>
    <w:rsid w:val="00CD337B"/>
    <w:rsid w:val="00CE00D4"/>
    <w:rsid w:val="00CE0424"/>
    <w:rsid w:val="00CE7561"/>
    <w:rsid w:val="00CF1354"/>
    <w:rsid w:val="00CF2F13"/>
    <w:rsid w:val="00CF3B1F"/>
    <w:rsid w:val="00CF3BF6"/>
    <w:rsid w:val="00CF625B"/>
    <w:rsid w:val="00CF687E"/>
    <w:rsid w:val="00D0349B"/>
    <w:rsid w:val="00D04434"/>
    <w:rsid w:val="00D0595C"/>
    <w:rsid w:val="00D10249"/>
    <w:rsid w:val="00D115C3"/>
    <w:rsid w:val="00D11897"/>
    <w:rsid w:val="00D13135"/>
    <w:rsid w:val="00D13E4E"/>
    <w:rsid w:val="00D20AE1"/>
    <w:rsid w:val="00D239A7"/>
    <w:rsid w:val="00D23F47"/>
    <w:rsid w:val="00D3005B"/>
    <w:rsid w:val="00D366E2"/>
    <w:rsid w:val="00D36E71"/>
    <w:rsid w:val="00D37D87"/>
    <w:rsid w:val="00D40B33"/>
    <w:rsid w:val="00D4318F"/>
    <w:rsid w:val="00D438BF"/>
    <w:rsid w:val="00D440F8"/>
    <w:rsid w:val="00D546FF"/>
    <w:rsid w:val="00D55AD5"/>
    <w:rsid w:val="00D576CA"/>
    <w:rsid w:val="00D60E13"/>
    <w:rsid w:val="00D61AF5"/>
    <w:rsid w:val="00D62036"/>
    <w:rsid w:val="00D62CD5"/>
    <w:rsid w:val="00D6435F"/>
    <w:rsid w:val="00D652B5"/>
    <w:rsid w:val="00D66155"/>
    <w:rsid w:val="00D708B0"/>
    <w:rsid w:val="00D70FAC"/>
    <w:rsid w:val="00D77B1D"/>
    <w:rsid w:val="00D8021F"/>
    <w:rsid w:val="00D80383"/>
    <w:rsid w:val="00D823C6"/>
    <w:rsid w:val="00D828F0"/>
    <w:rsid w:val="00D86CA3"/>
    <w:rsid w:val="00D871CE"/>
    <w:rsid w:val="00D9196D"/>
    <w:rsid w:val="00D92982"/>
    <w:rsid w:val="00DA11F6"/>
    <w:rsid w:val="00DA305E"/>
    <w:rsid w:val="00DA5007"/>
    <w:rsid w:val="00DA5417"/>
    <w:rsid w:val="00DA56E8"/>
    <w:rsid w:val="00DB0A9F"/>
    <w:rsid w:val="00DB102A"/>
    <w:rsid w:val="00DB377D"/>
    <w:rsid w:val="00DC2D36"/>
    <w:rsid w:val="00DC53EF"/>
    <w:rsid w:val="00DD639E"/>
    <w:rsid w:val="00DE20A4"/>
    <w:rsid w:val="00DE5608"/>
    <w:rsid w:val="00DE58D0"/>
    <w:rsid w:val="00DE654F"/>
    <w:rsid w:val="00DF0B6E"/>
    <w:rsid w:val="00DF15E0"/>
    <w:rsid w:val="00DF37A0"/>
    <w:rsid w:val="00E01B78"/>
    <w:rsid w:val="00E110E7"/>
    <w:rsid w:val="00E11B20"/>
    <w:rsid w:val="00E17677"/>
    <w:rsid w:val="00E17FA2"/>
    <w:rsid w:val="00E22330"/>
    <w:rsid w:val="00E2397C"/>
    <w:rsid w:val="00E27A0C"/>
    <w:rsid w:val="00E3015E"/>
    <w:rsid w:val="00E30B5A"/>
    <w:rsid w:val="00E3123D"/>
    <w:rsid w:val="00E31461"/>
    <w:rsid w:val="00E31D43"/>
    <w:rsid w:val="00E32608"/>
    <w:rsid w:val="00E33302"/>
    <w:rsid w:val="00E34188"/>
    <w:rsid w:val="00E345CD"/>
    <w:rsid w:val="00E34B6E"/>
    <w:rsid w:val="00E35559"/>
    <w:rsid w:val="00E3723A"/>
    <w:rsid w:val="00E37860"/>
    <w:rsid w:val="00E446F1"/>
    <w:rsid w:val="00E458B5"/>
    <w:rsid w:val="00E46886"/>
    <w:rsid w:val="00E47AEF"/>
    <w:rsid w:val="00E53B75"/>
    <w:rsid w:val="00E54E3B"/>
    <w:rsid w:val="00E57565"/>
    <w:rsid w:val="00E63838"/>
    <w:rsid w:val="00E64434"/>
    <w:rsid w:val="00E65864"/>
    <w:rsid w:val="00E670F3"/>
    <w:rsid w:val="00E67C51"/>
    <w:rsid w:val="00E721EB"/>
    <w:rsid w:val="00E72EFC"/>
    <w:rsid w:val="00E758EC"/>
    <w:rsid w:val="00E806E7"/>
    <w:rsid w:val="00E8234C"/>
    <w:rsid w:val="00E83AA9"/>
    <w:rsid w:val="00E85928"/>
    <w:rsid w:val="00E87689"/>
    <w:rsid w:val="00E87822"/>
    <w:rsid w:val="00E90395"/>
    <w:rsid w:val="00E90E49"/>
    <w:rsid w:val="00E917F9"/>
    <w:rsid w:val="00E9291C"/>
    <w:rsid w:val="00E93FFE"/>
    <w:rsid w:val="00E94F8A"/>
    <w:rsid w:val="00EA7A41"/>
    <w:rsid w:val="00EB077B"/>
    <w:rsid w:val="00EB16E1"/>
    <w:rsid w:val="00EB4EA2"/>
    <w:rsid w:val="00EC27C6"/>
    <w:rsid w:val="00EC4207"/>
    <w:rsid w:val="00EC5653"/>
    <w:rsid w:val="00EC60B5"/>
    <w:rsid w:val="00EC71CE"/>
    <w:rsid w:val="00ED1006"/>
    <w:rsid w:val="00ED12CB"/>
    <w:rsid w:val="00EE71CF"/>
    <w:rsid w:val="00EF18FE"/>
    <w:rsid w:val="00EF1C5F"/>
    <w:rsid w:val="00EF4668"/>
    <w:rsid w:val="00EF5787"/>
    <w:rsid w:val="00EF60D0"/>
    <w:rsid w:val="00F00C46"/>
    <w:rsid w:val="00F0528D"/>
    <w:rsid w:val="00F06C67"/>
    <w:rsid w:val="00F06DFD"/>
    <w:rsid w:val="00F071D1"/>
    <w:rsid w:val="00F07533"/>
    <w:rsid w:val="00F10629"/>
    <w:rsid w:val="00F15FA5"/>
    <w:rsid w:val="00F209B7"/>
    <w:rsid w:val="00F2376F"/>
    <w:rsid w:val="00F243D8"/>
    <w:rsid w:val="00F2508F"/>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4FE"/>
    <w:rsid w:val="00F75582"/>
    <w:rsid w:val="00F75A7F"/>
    <w:rsid w:val="00F76EFA"/>
    <w:rsid w:val="00F804BE"/>
    <w:rsid w:val="00F817CE"/>
    <w:rsid w:val="00F8456C"/>
    <w:rsid w:val="00F859D8"/>
    <w:rsid w:val="00F868F5"/>
    <w:rsid w:val="00F9056A"/>
    <w:rsid w:val="00F90F8D"/>
    <w:rsid w:val="00F90FDC"/>
    <w:rsid w:val="00F92782"/>
    <w:rsid w:val="00F93AA9"/>
    <w:rsid w:val="00F96985"/>
    <w:rsid w:val="00F97838"/>
    <w:rsid w:val="00FA2BB3"/>
    <w:rsid w:val="00FB4C80"/>
    <w:rsid w:val="00FB6A6A"/>
    <w:rsid w:val="00FC344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D4D21"/>
  <w15:docId w15:val="{76BB1C22-FB1C-4057-8377-106CB254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stBulletwide">
    <w:name w:val="List Bullet (wide)"/>
    <w:rsid w:val="00E33302"/>
    <w:pPr>
      <w:numPr>
        <w:numId w:val="14"/>
      </w:numPr>
    </w:pPr>
    <w:rPr>
      <w:rFonts w:ascii="Arial" w:hAnsi="Arial"/>
      <w:sz w:val="22"/>
      <w:lang w:eastAsia="en-US"/>
    </w:rPr>
  </w:style>
  <w:style w:type="paragraph" w:customStyle="1" w:styleId="PL">
    <w:name w:val="PL"/>
    <w:link w:val="PLChar"/>
    <w:rsid w:val="00996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996BAC"/>
    <w:rPr>
      <w:rFonts w:ascii="Courier New" w:hAnsi="Courier New"/>
      <w:noProof/>
      <w:sz w:val="16"/>
      <w:lang w:val="en-GB" w:eastAsia="sv-SE"/>
    </w:rPr>
  </w:style>
  <w:style w:type="character" w:customStyle="1" w:styleId="THChar">
    <w:name w:val="TH Char"/>
    <w:link w:val="TH"/>
    <w:rsid w:val="00996BAC"/>
    <w:rPr>
      <w:rFonts w:ascii="Arial" w:hAnsi="Arial"/>
      <w:b/>
      <w:lang w:val="en-GB" w:eastAsia="en-US"/>
    </w:rPr>
  </w:style>
  <w:style w:type="paragraph" w:styleId="ListParagraph">
    <w:name w:val="List Paragraph"/>
    <w:basedOn w:val="Normal"/>
    <w:uiPriority w:val="34"/>
    <w:qFormat/>
    <w:rsid w:val="00455FF2"/>
    <w:pPr>
      <w:ind w:left="720"/>
      <w:contextualSpacing/>
    </w:pPr>
  </w:style>
  <w:style w:type="paragraph" w:styleId="NormalWeb">
    <w:name w:val="Normal (Web)"/>
    <w:basedOn w:val="Normal"/>
    <w:uiPriority w:val="99"/>
    <w:semiHidden/>
    <w:unhideWhenUsed/>
    <w:rsid w:val="00B1571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table" w:styleId="TableGrid">
    <w:name w:val="Table Grid"/>
    <w:basedOn w:val="TableNormal"/>
    <w:rsid w:val="005F2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nhideWhenUsed/>
    <w:rsid w:val="0053150E"/>
    <w:pPr>
      <w:spacing w:after="0"/>
    </w:pPr>
    <w:rPr>
      <w:rFonts w:ascii="Consolas" w:hAnsi="Consolas" w:cs="Consolas"/>
      <w:sz w:val="21"/>
      <w:szCs w:val="21"/>
    </w:rPr>
  </w:style>
  <w:style w:type="character" w:customStyle="1" w:styleId="PlainTextChar">
    <w:name w:val="Plain Text Char"/>
    <w:basedOn w:val="DefaultParagraphFont"/>
    <w:link w:val="PlainText"/>
    <w:rsid w:val="0053150E"/>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9553">
      <w:bodyDiv w:val="1"/>
      <w:marLeft w:val="0"/>
      <w:marRight w:val="0"/>
      <w:marTop w:val="0"/>
      <w:marBottom w:val="0"/>
      <w:divBdr>
        <w:top w:val="none" w:sz="0" w:space="0" w:color="auto"/>
        <w:left w:val="none" w:sz="0" w:space="0" w:color="auto"/>
        <w:bottom w:val="none" w:sz="0" w:space="0" w:color="auto"/>
        <w:right w:val="none" w:sz="0" w:space="0" w:color="auto"/>
      </w:divBdr>
      <w:divsChild>
        <w:div w:id="841505162">
          <w:marLeft w:val="547"/>
          <w:marRight w:val="0"/>
          <w:marTop w:val="53"/>
          <w:marBottom w:val="0"/>
          <w:divBdr>
            <w:top w:val="none" w:sz="0" w:space="0" w:color="auto"/>
            <w:left w:val="none" w:sz="0" w:space="0" w:color="auto"/>
            <w:bottom w:val="none" w:sz="0" w:space="0" w:color="auto"/>
            <w:right w:val="none" w:sz="0" w:space="0" w:color="auto"/>
          </w:divBdr>
        </w:div>
        <w:div w:id="1699505122">
          <w:marLeft w:val="547"/>
          <w:marRight w:val="0"/>
          <w:marTop w:val="53"/>
          <w:marBottom w:val="0"/>
          <w:divBdr>
            <w:top w:val="none" w:sz="0" w:space="0" w:color="auto"/>
            <w:left w:val="none" w:sz="0" w:space="0" w:color="auto"/>
            <w:bottom w:val="none" w:sz="0" w:space="0" w:color="auto"/>
            <w:right w:val="none" w:sz="0" w:space="0" w:color="auto"/>
          </w:divBdr>
        </w:div>
      </w:divsChild>
    </w:div>
    <w:div w:id="484587994">
      <w:bodyDiv w:val="1"/>
      <w:marLeft w:val="0"/>
      <w:marRight w:val="0"/>
      <w:marTop w:val="0"/>
      <w:marBottom w:val="0"/>
      <w:divBdr>
        <w:top w:val="none" w:sz="0" w:space="0" w:color="auto"/>
        <w:left w:val="none" w:sz="0" w:space="0" w:color="auto"/>
        <w:bottom w:val="none" w:sz="0" w:space="0" w:color="auto"/>
        <w:right w:val="none" w:sz="0" w:space="0" w:color="auto"/>
      </w:divBdr>
    </w:div>
    <w:div w:id="1039010507">
      <w:bodyDiv w:val="1"/>
      <w:marLeft w:val="0"/>
      <w:marRight w:val="0"/>
      <w:marTop w:val="0"/>
      <w:marBottom w:val="0"/>
      <w:divBdr>
        <w:top w:val="none" w:sz="0" w:space="0" w:color="auto"/>
        <w:left w:val="none" w:sz="0" w:space="0" w:color="auto"/>
        <w:bottom w:val="none" w:sz="0" w:space="0" w:color="auto"/>
        <w:right w:val="none" w:sz="0" w:space="0" w:color="auto"/>
      </w:divBdr>
    </w:div>
    <w:div w:id="1151680655">
      <w:bodyDiv w:val="1"/>
      <w:marLeft w:val="0"/>
      <w:marRight w:val="0"/>
      <w:marTop w:val="0"/>
      <w:marBottom w:val="0"/>
      <w:divBdr>
        <w:top w:val="none" w:sz="0" w:space="0" w:color="auto"/>
        <w:left w:val="none" w:sz="0" w:space="0" w:color="auto"/>
        <w:bottom w:val="none" w:sz="0" w:space="0" w:color="auto"/>
        <w:right w:val="none" w:sz="0" w:space="0" w:color="auto"/>
      </w:divBdr>
    </w:div>
    <w:div w:id="1819765015">
      <w:bodyDiv w:val="1"/>
      <w:marLeft w:val="0"/>
      <w:marRight w:val="0"/>
      <w:marTop w:val="0"/>
      <w:marBottom w:val="0"/>
      <w:divBdr>
        <w:top w:val="none" w:sz="0" w:space="0" w:color="auto"/>
        <w:left w:val="none" w:sz="0" w:space="0" w:color="auto"/>
        <w:bottom w:val="none" w:sz="0" w:space="0" w:color="auto"/>
        <w:right w:val="none" w:sz="0" w:space="0" w:color="auto"/>
      </w:divBdr>
    </w:div>
    <w:div w:id="1987397718">
      <w:bodyDiv w:val="1"/>
      <w:marLeft w:val="0"/>
      <w:marRight w:val="0"/>
      <w:marTop w:val="0"/>
      <w:marBottom w:val="0"/>
      <w:divBdr>
        <w:top w:val="none" w:sz="0" w:space="0" w:color="auto"/>
        <w:left w:val="none" w:sz="0" w:space="0" w:color="auto"/>
        <w:bottom w:val="none" w:sz="0" w:space="0" w:color="auto"/>
        <w:right w:val="none" w:sz="0" w:space="0" w:color="auto"/>
      </w:divBdr>
      <w:divsChild>
        <w:div w:id="790632328">
          <w:marLeft w:val="547"/>
          <w:marRight w:val="0"/>
          <w:marTop w:val="53"/>
          <w:marBottom w:val="0"/>
          <w:divBdr>
            <w:top w:val="none" w:sz="0" w:space="0" w:color="auto"/>
            <w:left w:val="none" w:sz="0" w:space="0" w:color="auto"/>
            <w:bottom w:val="none" w:sz="0" w:space="0" w:color="auto"/>
            <w:right w:val="none" w:sz="0" w:space="0" w:color="auto"/>
          </w:divBdr>
        </w:div>
        <w:div w:id="1557206981">
          <w:marLeft w:val="547"/>
          <w:marRight w:val="0"/>
          <w:marTop w:val="53"/>
          <w:marBottom w:val="0"/>
          <w:divBdr>
            <w:top w:val="none" w:sz="0" w:space="0" w:color="auto"/>
            <w:left w:val="none" w:sz="0" w:space="0" w:color="auto"/>
            <w:bottom w:val="none" w:sz="0" w:space="0" w:color="auto"/>
            <w:right w:val="none" w:sz="0" w:space="0" w:color="auto"/>
          </w:divBdr>
        </w:div>
      </w:divsChild>
    </w:div>
    <w:div w:id="209362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24317-F92A-4973-8FB7-CE139ADA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56</TotalTime>
  <Pages>8</Pages>
  <Words>2542</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cp:revision>
  <cp:lastPrinted>2008-01-31T06:09:00Z</cp:lastPrinted>
  <dcterms:created xsi:type="dcterms:W3CDTF">2016-09-30T22:11:00Z</dcterms:created>
  <dcterms:modified xsi:type="dcterms:W3CDTF">2016-10-01T06:17:00Z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